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1"/>
        </w:rPr>
      </w:pPr>
    </w:p>
    <w:p w:rsidR="004E48D6" w:rsidRPr="003E0459" w:rsidRDefault="00F7030D" w:rsidP="00F7030D">
      <w:pPr>
        <w:spacing w:line="678" w:lineRule="exact"/>
        <w:ind w:right="1243"/>
        <w:jc w:val="center"/>
        <w:rPr>
          <w:rFonts w:cstheme="majorBidi"/>
          <w:b/>
          <w:bCs/>
          <w:sz w:val="48"/>
          <w:szCs w:val="48"/>
        </w:rPr>
      </w:pPr>
      <w:r w:rsidRPr="003E0459">
        <w:rPr>
          <w:rFonts w:cstheme="majorBidi"/>
          <w:b/>
          <w:bCs/>
          <w:sz w:val="48"/>
          <w:szCs w:val="48"/>
        </w:rPr>
        <w:t>NIOC’s Periodical Monitoring of Air Pollutants Guideline</w:t>
      </w:r>
    </w:p>
    <w:p w:rsidR="004E48D6" w:rsidRPr="003E0459" w:rsidRDefault="004E48D6">
      <w:pPr>
        <w:pStyle w:val="BodyText"/>
        <w:spacing w:before="3"/>
        <w:rPr>
          <w:rFonts w:cstheme="majorBidi"/>
          <w:b/>
          <w:sz w:val="29"/>
        </w:rPr>
      </w:pPr>
    </w:p>
    <w:p w:rsidR="004E48D6" w:rsidRPr="003E0459" w:rsidRDefault="004E48D6">
      <w:pPr>
        <w:spacing w:line="678" w:lineRule="exact"/>
        <w:ind w:left="35" w:right="35"/>
        <w:jc w:val="center"/>
        <w:rPr>
          <w:rFonts w:cstheme="majorBidi"/>
          <w:b/>
          <w:bCs/>
          <w:sz w:val="48"/>
          <w:szCs w:val="48"/>
        </w:rPr>
      </w:pPr>
    </w:p>
    <w:p w:rsidR="004E48D6" w:rsidRPr="003E0459" w:rsidRDefault="004E48D6">
      <w:pPr>
        <w:spacing w:line="678" w:lineRule="exact"/>
        <w:jc w:val="center"/>
        <w:rPr>
          <w:rFonts w:cstheme="majorBidi"/>
          <w:sz w:val="48"/>
          <w:szCs w:val="48"/>
        </w:rPr>
        <w:sectPr w:rsidR="004E48D6" w:rsidRPr="003E0459" w:rsidSect="00F7030D">
          <w:headerReference w:type="even" r:id="rId8"/>
          <w:headerReference w:type="default" r:id="rId9"/>
          <w:footerReference w:type="even" r:id="rId10"/>
          <w:footerReference w:type="default" r:id="rId11"/>
          <w:headerReference w:type="first" r:id="rId12"/>
          <w:footerReference w:type="first" r:id="rId13"/>
          <w:type w:val="continuous"/>
          <w:pgSz w:w="11910" w:h="16840"/>
          <w:pgMar w:top="1840" w:right="1480" w:bottom="280" w:left="1200" w:header="720" w:footer="720" w:gutter="0"/>
          <w:cols w:space="720"/>
          <w:titlePg/>
          <w:docGrid w:linePitch="354"/>
        </w:sectPr>
      </w:pPr>
    </w:p>
    <w:p w:rsidR="004E48D6" w:rsidRPr="003E0459" w:rsidRDefault="004E48D6">
      <w:pPr>
        <w:pStyle w:val="BodyText"/>
        <w:rPr>
          <w:rFonts w:cstheme="majorBidi"/>
          <w:b/>
          <w:sz w:val="20"/>
        </w:rPr>
      </w:pPr>
    </w:p>
    <w:p w:rsidR="004E48D6" w:rsidRPr="003E0459" w:rsidRDefault="004E48D6">
      <w:pPr>
        <w:pStyle w:val="BodyText"/>
        <w:spacing w:before="7"/>
        <w:rPr>
          <w:rFonts w:cstheme="majorBidi"/>
          <w:b/>
          <w:sz w:val="20"/>
        </w:rPr>
      </w:pPr>
    </w:p>
    <w:p w:rsidR="004E48D6" w:rsidRPr="003E0459" w:rsidRDefault="004E48D6">
      <w:pPr>
        <w:rPr>
          <w:rFonts w:cstheme="majorBidi"/>
          <w:sz w:val="20"/>
        </w:rPr>
        <w:sectPr w:rsidR="004E48D6" w:rsidRPr="003E0459">
          <w:pgSz w:w="11910" w:h="16840"/>
          <w:pgMar w:top="460" w:right="1480" w:bottom="280" w:left="1200" w:header="720" w:footer="720" w:gutter="0"/>
          <w:cols w:space="720"/>
        </w:sectPr>
      </w:pPr>
    </w:p>
    <w:p w:rsidR="004E48D6" w:rsidRPr="003E0459" w:rsidRDefault="00F7030D">
      <w:pPr>
        <w:spacing w:before="25" w:line="350" w:lineRule="exact"/>
        <w:ind w:right="214"/>
        <w:jc w:val="right"/>
        <w:rPr>
          <w:rFonts w:cstheme="majorBidi"/>
        </w:rPr>
      </w:pPr>
      <w:r w:rsidRPr="003E0459">
        <w:rPr>
          <w:rFonts w:cstheme="majorBidi"/>
        </w:rPr>
        <w:lastRenderedPageBreak/>
        <w:t>B</w:t>
      </w:r>
    </w:p>
    <w:p w:rsidR="004E48D6" w:rsidRPr="003E0459" w:rsidRDefault="00F7030D">
      <w:pPr>
        <w:spacing w:line="390" w:lineRule="exact"/>
        <w:ind w:right="1166"/>
        <w:jc w:val="right"/>
        <w:rPr>
          <w:rFonts w:cstheme="majorBidi"/>
          <w:b/>
          <w:bCs/>
          <w:i/>
          <w:sz w:val="25"/>
          <w:szCs w:val="25"/>
        </w:rPr>
      </w:pPr>
      <w:r w:rsidRPr="003E0459">
        <w:rPr>
          <w:rFonts w:cstheme="majorBidi"/>
          <w:b/>
          <w:bCs/>
          <w:i/>
          <w:sz w:val="25"/>
          <w:szCs w:val="25"/>
        </w:rPr>
        <w:t>Standardization of Air Pollutant Emissions Estimation by NIOC</w:t>
      </w:r>
    </w:p>
    <w:p w:rsidR="00F7030D" w:rsidRPr="003E0459" w:rsidRDefault="00F7030D">
      <w:pPr>
        <w:pStyle w:val="BodyText"/>
        <w:spacing w:before="14"/>
        <w:rPr>
          <w:rFonts w:cstheme="majorBidi"/>
        </w:rPr>
      </w:pPr>
    </w:p>
    <w:p w:rsidR="00F7030D" w:rsidRPr="003E0459" w:rsidRDefault="00F7030D">
      <w:pPr>
        <w:pStyle w:val="BodyText"/>
        <w:spacing w:before="14"/>
        <w:rPr>
          <w:rFonts w:cstheme="majorBidi"/>
        </w:rPr>
      </w:pPr>
    </w:p>
    <w:p w:rsidR="004E48D6" w:rsidRPr="003E0459" w:rsidRDefault="00F7030D">
      <w:pPr>
        <w:pStyle w:val="BodyText"/>
        <w:spacing w:before="14"/>
        <w:rPr>
          <w:rFonts w:cstheme="majorBidi"/>
          <w:b/>
          <w:i/>
          <w:sz w:val="23"/>
        </w:rPr>
      </w:pPr>
      <w:r w:rsidRPr="003E0459">
        <w:rPr>
          <w:rFonts w:cstheme="majorBidi"/>
        </w:rPr>
        <w:br w:type="column"/>
      </w:r>
    </w:p>
    <w:p w:rsidR="004E48D6" w:rsidRPr="003E0459" w:rsidRDefault="00F7030D">
      <w:pPr>
        <w:ind w:right="214"/>
        <w:jc w:val="right"/>
        <w:rPr>
          <w:rFonts w:cstheme="majorBidi"/>
          <w:b/>
          <w:bCs/>
          <w:sz w:val="24"/>
          <w:szCs w:val="24"/>
        </w:rPr>
      </w:pPr>
      <w:r w:rsidRPr="003E0459">
        <w:rPr>
          <w:rFonts w:cstheme="majorBidi"/>
          <w:noProof/>
          <w:lang w:bidi="fa-IR"/>
        </w:rPr>
        <w:drawing>
          <wp:anchor distT="0" distB="0" distL="0" distR="0" simplePos="0" relativeHeight="251606016" behindDoc="0" locked="0" layoutInCell="1" allowOverlap="1">
            <wp:simplePos x="0" y="0"/>
            <wp:positionH relativeFrom="page">
              <wp:posOffset>5711190</wp:posOffset>
            </wp:positionH>
            <wp:positionV relativeFrom="paragraph">
              <wp:posOffset>-651801</wp:posOffset>
            </wp:positionV>
            <wp:extent cx="664210" cy="67690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4" cstate="print"/>
                    <a:stretch>
                      <a:fillRect/>
                    </a:stretch>
                  </pic:blipFill>
                  <pic:spPr>
                    <a:xfrm>
                      <a:off x="0" y="0"/>
                      <a:ext cx="664210" cy="676909"/>
                    </a:xfrm>
                    <a:prstGeom prst="rect">
                      <a:avLst/>
                    </a:prstGeom>
                  </pic:spPr>
                </pic:pic>
              </a:graphicData>
            </a:graphic>
          </wp:anchor>
        </w:drawing>
      </w:r>
      <w:r w:rsidRPr="003E0459">
        <w:rPr>
          <w:rFonts w:cstheme="majorBidi"/>
        </w:rPr>
        <w:t>Sharif University of Technology</w:t>
      </w:r>
    </w:p>
    <w:p w:rsidR="004E48D6" w:rsidRPr="003E0459" w:rsidRDefault="004E48D6">
      <w:pPr>
        <w:jc w:val="right"/>
        <w:rPr>
          <w:rFonts w:cstheme="majorBidi"/>
          <w:sz w:val="24"/>
          <w:szCs w:val="24"/>
        </w:rPr>
        <w:sectPr w:rsidR="004E48D6" w:rsidRPr="003E0459">
          <w:type w:val="continuous"/>
          <w:pgSz w:w="11910" w:h="16840"/>
          <w:pgMar w:top="1840" w:right="1480" w:bottom="280" w:left="1200" w:header="720" w:footer="720" w:gutter="0"/>
          <w:cols w:num="2" w:space="720" w:equalWidth="0">
            <w:col w:w="6890" w:space="72"/>
            <w:col w:w="2268"/>
          </w:cols>
        </w:sectPr>
      </w:pPr>
    </w:p>
    <w:p w:rsidR="004E48D6" w:rsidRPr="003E0459" w:rsidRDefault="004E48D6">
      <w:pPr>
        <w:pStyle w:val="BodyText"/>
        <w:spacing w:line="20" w:lineRule="exact"/>
        <w:ind w:left="68"/>
        <w:rPr>
          <w:rFonts w:cstheme="majorBidi"/>
          <w:sz w:val="2"/>
        </w:rPr>
      </w:pPr>
    </w:p>
    <w:sdt>
      <w:sdtPr>
        <w:rPr>
          <w:rFonts w:asciiTheme="majorBidi" w:eastAsia="B Nazanin" w:hAnsiTheme="majorBidi" w:cs="B Nazanin"/>
          <w:color w:val="auto"/>
          <w:sz w:val="26"/>
          <w:szCs w:val="22"/>
          <w:lang w:bidi="en-US"/>
        </w:rPr>
        <w:id w:val="-100731067"/>
        <w:docPartObj>
          <w:docPartGallery w:val="Table of Contents"/>
          <w:docPartUnique/>
        </w:docPartObj>
      </w:sdtPr>
      <w:sdtEndPr>
        <w:rPr>
          <w:b/>
          <w:bCs/>
          <w:noProof/>
        </w:rPr>
      </w:sdtEndPr>
      <w:sdtContent>
        <w:p w:rsidR="00F7030D" w:rsidRPr="003E0459" w:rsidRDefault="00F7030D">
          <w:pPr>
            <w:pStyle w:val="TOCHeading"/>
            <w:rPr>
              <w:rFonts w:asciiTheme="majorBidi" w:hAnsiTheme="majorBidi"/>
            </w:rPr>
          </w:pPr>
          <w:r w:rsidRPr="003E0459">
            <w:rPr>
              <w:rFonts w:asciiTheme="majorBidi" w:hAnsiTheme="majorBidi"/>
            </w:rPr>
            <w:t>Table of Contents</w:t>
          </w:r>
        </w:p>
        <w:p w:rsidR="00F7030D" w:rsidRPr="003E0459" w:rsidRDefault="00F7030D">
          <w:pPr>
            <w:pStyle w:val="TOC2"/>
            <w:tabs>
              <w:tab w:val="right" w:leader="dot" w:pos="9220"/>
            </w:tabs>
            <w:rPr>
              <w:rFonts w:cstheme="majorBidi"/>
              <w:noProof/>
            </w:rPr>
          </w:pPr>
          <w:r w:rsidRPr="003E0459">
            <w:rPr>
              <w:rFonts w:cstheme="majorBidi"/>
            </w:rPr>
            <w:fldChar w:fldCharType="begin"/>
          </w:r>
          <w:r w:rsidRPr="003E0459">
            <w:rPr>
              <w:rFonts w:cstheme="majorBidi"/>
            </w:rPr>
            <w:instrText xml:space="preserve"> TOC \o "1-3" \h \z \u </w:instrText>
          </w:r>
          <w:r w:rsidRPr="003E0459">
            <w:rPr>
              <w:rFonts w:cstheme="majorBidi"/>
            </w:rPr>
            <w:fldChar w:fldCharType="separate"/>
          </w:r>
          <w:hyperlink w:anchor="_Toc517510839" w:history="1">
            <w:r w:rsidRPr="003E0459">
              <w:rPr>
                <w:rStyle w:val="Hyperlink"/>
                <w:rFonts w:cstheme="majorBidi"/>
                <w:noProof/>
              </w:rPr>
              <w:t>List of Tables</w:t>
            </w:r>
            <w:r w:rsidRPr="003E0459">
              <w:rPr>
                <w:rFonts w:cstheme="majorBidi"/>
                <w:noProof/>
                <w:webHidden/>
              </w:rPr>
              <w:tab/>
            </w:r>
            <w:r w:rsidRPr="003E0459">
              <w:rPr>
                <w:rFonts w:cstheme="majorBidi"/>
                <w:noProof/>
                <w:webHidden/>
              </w:rPr>
              <w:fldChar w:fldCharType="begin"/>
            </w:r>
            <w:r w:rsidRPr="003E0459">
              <w:rPr>
                <w:rFonts w:cstheme="majorBidi"/>
                <w:noProof/>
                <w:webHidden/>
              </w:rPr>
              <w:instrText xml:space="preserve"> PAGEREF _Toc517510839 \h </w:instrText>
            </w:r>
            <w:r w:rsidRPr="003E0459">
              <w:rPr>
                <w:rFonts w:cstheme="majorBidi"/>
                <w:noProof/>
                <w:webHidden/>
              </w:rPr>
            </w:r>
            <w:r w:rsidRPr="003E0459">
              <w:rPr>
                <w:rFonts w:cstheme="majorBidi"/>
                <w:noProof/>
                <w:webHidden/>
              </w:rPr>
              <w:fldChar w:fldCharType="separate"/>
            </w:r>
            <w:r w:rsidRPr="003E0459">
              <w:rPr>
                <w:rFonts w:cstheme="majorBidi"/>
                <w:noProof/>
                <w:webHidden/>
              </w:rPr>
              <w:t>5</w:t>
            </w:r>
            <w:r w:rsidRPr="003E0459">
              <w:rPr>
                <w:rFonts w:cstheme="majorBidi"/>
                <w:noProof/>
                <w:webHidden/>
              </w:rPr>
              <w:fldChar w:fldCharType="end"/>
            </w:r>
          </w:hyperlink>
        </w:p>
        <w:p w:rsidR="00F7030D" w:rsidRPr="003E0459" w:rsidRDefault="004A7FA7">
          <w:pPr>
            <w:pStyle w:val="TOC2"/>
            <w:tabs>
              <w:tab w:val="right" w:leader="dot" w:pos="9220"/>
            </w:tabs>
            <w:rPr>
              <w:rFonts w:cstheme="majorBidi"/>
              <w:noProof/>
            </w:rPr>
          </w:pPr>
          <w:hyperlink w:anchor="_Toc517510840" w:history="1">
            <w:r w:rsidR="00F7030D" w:rsidRPr="003E0459">
              <w:rPr>
                <w:rStyle w:val="Hyperlink"/>
                <w:rFonts w:cstheme="majorBidi"/>
                <w:noProof/>
              </w:rPr>
              <w:t>List of Figures</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_Toc517510840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6</w:t>
            </w:r>
            <w:r w:rsidR="00F7030D" w:rsidRPr="003E0459">
              <w:rPr>
                <w:rFonts w:cstheme="majorBidi"/>
                <w:noProof/>
                <w:webHidden/>
              </w:rPr>
              <w:fldChar w:fldCharType="end"/>
            </w:r>
          </w:hyperlink>
        </w:p>
        <w:p w:rsidR="00F7030D" w:rsidRPr="003E0459" w:rsidRDefault="004A7FA7">
          <w:pPr>
            <w:pStyle w:val="TOC1"/>
            <w:tabs>
              <w:tab w:val="right" w:leader="dot" w:pos="9220"/>
            </w:tabs>
            <w:rPr>
              <w:rFonts w:cstheme="majorBidi"/>
              <w:noProof/>
            </w:rPr>
          </w:pPr>
          <w:hyperlink w:anchor="_Toc517510841" w:history="1">
            <w:r w:rsidR="00F7030D" w:rsidRPr="003E0459">
              <w:rPr>
                <w:rStyle w:val="Hyperlink"/>
                <w:rFonts w:cstheme="majorBidi"/>
                <w:noProof/>
              </w:rPr>
              <w:t>NIOC’s Instructions on Periodical Environmental Monitoring of Air Pollutants</w:t>
            </w:r>
            <w:r w:rsidR="003E0459">
              <w:rPr>
                <w:rStyle w:val="Hyperlink"/>
                <w:rFonts w:cstheme="majorBidi"/>
                <w:noProof/>
              </w:rPr>
              <w:t xml:space="preserve"> </w:t>
            </w:r>
            <w:r w:rsidR="00F7030D" w:rsidRPr="003E0459">
              <w:rPr>
                <w:rStyle w:val="Hyperlink"/>
                <w:rFonts w:cstheme="majorBidi"/>
                <w:noProof/>
              </w:rPr>
              <w:t>in Oil and Gas Upstream Industries</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_Toc517510841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7</w:t>
            </w:r>
            <w:r w:rsidR="00F7030D" w:rsidRPr="003E0459">
              <w:rPr>
                <w:rFonts w:cstheme="majorBidi"/>
                <w:noProof/>
                <w:webHidden/>
              </w:rPr>
              <w:fldChar w:fldCharType="end"/>
            </w:r>
          </w:hyperlink>
        </w:p>
        <w:p w:rsidR="00F7030D" w:rsidRPr="003E0459" w:rsidRDefault="004A7FA7">
          <w:pPr>
            <w:pStyle w:val="TOC3"/>
            <w:tabs>
              <w:tab w:val="right" w:leader="dot" w:pos="9220"/>
            </w:tabs>
            <w:rPr>
              <w:rFonts w:cstheme="majorBidi"/>
              <w:noProof/>
            </w:rPr>
          </w:pPr>
          <w:hyperlink w:anchor="_Toc517510842" w:history="1">
            <w:r w:rsidR="00F7030D" w:rsidRPr="003E0459">
              <w:rPr>
                <w:rStyle w:val="Hyperlink"/>
                <w:rFonts w:cstheme="majorBidi"/>
                <w:noProof/>
              </w:rPr>
              <w:t>Chapter 1</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_Toc517510842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9</w:t>
            </w:r>
            <w:r w:rsidR="00F7030D" w:rsidRPr="003E0459">
              <w:rPr>
                <w:rFonts w:cstheme="majorBidi"/>
                <w:noProof/>
                <w:webHidden/>
              </w:rPr>
              <w:fldChar w:fldCharType="end"/>
            </w:r>
          </w:hyperlink>
        </w:p>
        <w:p w:rsidR="00F7030D" w:rsidRPr="003E0459" w:rsidRDefault="004A7FA7">
          <w:pPr>
            <w:pStyle w:val="TOC3"/>
            <w:tabs>
              <w:tab w:val="right" w:leader="dot" w:pos="9220"/>
            </w:tabs>
            <w:rPr>
              <w:rFonts w:cstheme="majorBidi"/>
              <w:noProof/>
            </w:rPr>
          </w:pPr>
          <w:hyperlink w:anchor="_Toc517510843" w:history="1">
            <w:r w:rsidR="00F7030D" w:rsidRPr="003E0459">
              <w:rPr>
                <w:rStyle w:val="Hyperlink"/>
                <w:rFonts w:cstheme="majorBidi"/>
                <w:noProof/>
              </w:rPr>
              <w:t>Chapter 2</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_Toc517510843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32</w:t>
            </w:r>
            <w:r w:rsidR="00F7030D" w:rsidRPr="003E0459">
              <w:rPr>
                <w:rFonts w:cstheme="majorBidi"/>
                <w:noProof/>
                <w:webHidden/>
              </w:rPr>
              <w:fldChar w:fldCharType="end"/>
            </w:r>
          </w:hyperlink>
        </w:p>
        <w:p w:rsidR="00F7030D" w:rsidRPr="003E0459" w:rsidRDefault="004A7FA7">
          <w:pPr>
            <w:pStyle w:val="TOC3"/>
            <w:tabs>
              <w:tab w:val="right" w:leader="dot" w:pos="9220"/>
            </w:tabs>
            <w:rPr>
              <w:rFonts w:cstheme="majorBidi"/>
              <w:noProof/>
            </w:rPr>
          </w:pPr>
          <w:hyperlink w:anchor="_Toc517510844" w:history="1">
            <w:r w:rsidR="00F7030D" w:rsidRPr="003E0459">
              <w:rPr>
                <w:rStyle w:val="Hyperlink"/>
                <w:rFonts w:cstheme="majorBidi"/>
                <w:noProof/>
              </w:rPr>
              <w:t>Chapter 3</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_Toc517510844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48</w:t>
            </w:r>
            <w:r w:rsidR="00F7030D" w:rsidRPr="003E0459">
              <w:rPr>
                <w:rFonts w:cstheme="majorBidi"/>
                <w:noProof/>
                <w:webHidden/>
              </w:rPr>
              <w:fldChar w:fldCharType="end"/>
            </w:r>
          </w:hyperlink>
        </w:p>
        <w:p w:rsidR="00F7030D" w:rsidRPr="003E0459" w:rsidRDefault="004A7FA7">
          <w:pPr>
            <w:pStyle w:val="TOC3"/>
            <w:tabs>
              <w:tab w:val="right" w:leader="dot" w:pos="9220"/>
            </w:tabs>
            <w:rPr>
              <w:rFonts w:cstheme="majorBidi"/>
              <w:noProof/>
            </w:rPr>
          </w:pPr>
          <w:hyperlink w:anchor="_Toc517510845" w:history="1">
            <w:r w:rsidR="00F7030D" w:rsidRPr="003E0459">
              <w:rPr>
                <w:rStyle w:val="Hyperlink"/>
                <w:rFonts w:cstheme="majorBidi"/>
                <w:noProof/>
              </w:rPr>
              <w:t>Chapter 4</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_Toc517510845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55</w:t>
            </w:r>
            <w:r w:rsidR="00F7030D" w:rsidRPr="003E0459">
              <w:rPr>
                <w:rFonts w:cstheme="majorBidi"/>
                <w:noProof/>
                <w:webHidden/>
              </w:rPr>
              <w:fldChar w:fldCharType="end"/>
            </w:r>
          </w:hyperlink>
        </w:p>
        <w:p w:rsidR="00F7030D" w:rsidRPr="003E0459" w:rsidRDefault="004A7FA7">
          <w:pPr>
            <w:pStyle w:val="TOC3"/>
            <w:tabs>
              <w:tab w:val="right" w:leader="dot" w:pos="9220"/>
            </w:tabs>
            <w:rPr>
              <w:rFonts w:cstheme="majorBidi"/>
              <w:noProof/>
            </w:rPr>
          </w:pPr>
          <w:hyperlink w:anchor="_Toc517510846" w:history="1">
            <w:r w:rsidR="00F7030D" w:rsidRPr="003E0459">
              <w:rPr>
                <w:rStyle w:val="Hyperlink"/>
                <w:rFonts w:cstheme="majorBidi"/>
                <w:noProof/>
              </w:rPr>
              <w:t>5. References</w:t>
            </w:r>
            <w:r w:rsidR="00F7030D" w:rsidRPr="003E0459">
              <w:rPr>
                <w:rFonts w:cstheme="majorBidi"/>
                <w:noProof/>
                <w:webHidden/>
              </w:rPr>
              <w:tab/>
            </w:r>
            <w:r w:rsidR="00F7030D" w:rsidRPr="003E0459">
              <w:rPr>
                <w:rFonts w:cstheme="majorBidi"/>
                <w:noProof/>
                <w:webHidden/>
              </w:rPr>
              <w:fldChar w:fldCharType="begin"/>
            </w:r>
            <w:r w:rsidR="00F7030D" w:rsidRPr="003E0459">
              <w:rPr>
                <w:rFonts w:cstheme="majorBidi"/>
                <w:noProof/>
                <w:webHidden/>
              </w:rPr>
              <w:instrText xml:space="preserve"> PAGEREF _Toc517510846 \h </w:instrText>
            </w:r>
            <w:r w:rsidR="00F7030D" w:rsidRPr="003E0459">
              <w:rPr>
                <w:rFonts w:cstheme="majorBidi"/>
                <w:noProof/>
                <w:webHidden/>
              </w:rPr>
            </w:r>
            <w:r w:rsidR="00F7030D" w:rsidRPr="003E0459">
              <w:rPr>
                <w:rFonts w:cstheme="majorBidi"/>
                <w:noProof/>
                <w:webHidden/>
              </w:rPr>
              <w:fldChar w:fldCharType="separate"/>
            </w:r>
            <w:r w:rsidR="00F7030D" w:rsidRPr="003E0459">
              <w:rPr>
                <w:rFonts w:cstheme="majorBidi"/>
                <w:noProof/>
                <w:webHidden/>
              </w:rPr>
              <w:t>73</w:t>
            </w:r>
            <w:r w:rsidR="00F7030D" w:rsidRPr="003E0459">
              <w:rPr>
                <w:rFonts w:cstheme="majorBidi"/>
                <w:noProof/>
                <w:webHidden/>
              </w:rPr>
              <w:fldChar w:fldCharType="end"/>
            </w:r>
          </w:hyperlink>
        </w:p>
        <w:p w:rsidR="00F7030D" w:rsidRPr="003E0459" w:rsidRDefault="00F7030D">
          <w:pPr>
            <w:rPr>
              <w:rFonts w:cstheme="majorBidi"/>
            </w:rPr>
          </w:pPr>
          <w:r w:rsidRPr="003E0459">
            <w:rPr>
              <w:rFonts w:cstheme="majorBidi"/>
              <w:b/>
              <w:bCs/>
              <w:noProof/>
            </w:rPr>
            <w:fldChar w:fldCharType="end"/>
          </w:r>
        </w:p>
      </w:sdtContent>
    </w:sdt>
    <w:p w:rsidR="004E48D6" w:rsidRPr="003E0459" w:rsidRDefault="004E48D6">
      <w:pPr>
        <w:pStyle w:val="BodyText"/>
        <w:rPr>
          <w:rFonts w:cstheme="majorBidi"/>
          <w:b/>
          <w:sz w:val="20"/>
        </w:rPr>
      </w:pPr>
    </w:p>
    <w:p w:rsidR="004E48D6" w:rsidRPr="003E0459" w:rsidRDefault="004E48D6">
      <w:pPr>
        <w:pStyle w:val="BodyText"/>
        <w:rPr>
          <w:rFonts w:cstheme="majorBidi"/>
          <w:b/>
          <w:sz w:val="20"/>
        </w:rPr>
      </w:pPr>
    </w:p>
    <w:p w:rsidR="004E48D6" w:rsidRPr="003E0459" w:rsidRDefault="004E48D6">
      <w:pPr>
        <w:pStyle w:val="BodyText"/>
        <w:rPr>
          <w:rFonts w:cstheme="majorBidi"/>
          <w:b/>
          <w:sz w:val="20"/>
        </w:rPr>
      </w:pPr>
    </w:p>
    <w:p w:rsidR="004E48D6" w:rsidRPr="003E0459" w:rsidRDefault="004E48D6">
      <w:pPr>
        <w:rPr>
          <w:rFonts w:cstheme="majorBidi"/>
          <w:sz w:val="24"/>
          <w:szCs w:val="24"/>
        </w:rPr>
        <w:sectPr w:rsidR="004E48D6" w:rsidRPr="003E0459">
          <w:pgSz w:w="11910" w:h="16840"/>
          <w:pgMar w:top="1840" w:right="1480" w:bottom="280" w:left="1200" w:header="720" w:footer="720" w:gutter="0"/>
          <w:cols w:space="720"/>
        </w:sectPr>
      </w:pPr>
    </w:p>
    <w:p w:rsidR="004E48D6" w:rsidRPr="003E0459" w:rsidRDefault="004E48D6">
      <w:pPr>
        <w:pStyle w:val="BodyText"/>
        <w:spacing w:before="4"/>
        <w:rPr>
          <w:rFonts w:cstheme="majorBidi"/>
          <w:sz w:val="17"/>
        </w:rPr>
      </w:pPr>
    </w:p>
    <w:p w:rsidR="004E48D6" w:rsidRPr="003E0459" w:rsidRDefault="004E48D6">
      <w:pPr>
        <w:pStyle w:val="BodyText"/>
        <w:rPr>
          <w:rFonts w:cstheme="majorBidi"/>
          <w:sz w:val="16"/>
        </w:rPr>
      </w:pPr>
    </w:p>
    <w:p w:rsidR="004E48D6" w:rsidRPr="003E0459" w:rsidRDefault="00F7030D">
      <w:pPr>
        <w:pStyle w:val="Heading2"/>
        <w:spacing w:line="533" w:lineRule="exact"/>
        <w:ind w:left="35"/>
        <w:rPr>
          <w:rFonts w:cstheme="majorBidi"/>
        </w:rPr>
      </w:pPr>
      <w:bookmarkStart w:id="1" w:name="_Toc517510839"/>
      <w:r w:rsidRPr="003E0459">
        <w:rPr>
          <w:rFonts w:cstheme="majorBidi"/>
        </w:rPr>
        <w:t>List of Tables</w:t>
      </w:r>
      <w:bookmarkEnd w:id="1"/>
    </w:p>
    <w:p w:rsidR="004E48D6" w:rsidRPr="003E0459" w:rsidRDefault="004E48D6">
      <w:pPr>
        <w:pStyle w:val="BodyText"/>
        <w:rPr>
          <w:rFonts w:cstheme="majorBidi"/>
          <w:b/>
          <w:sz w:val="20"/>
        </w:rPr>
      </w:pPr>
    </w:p>
    <w:p w:rsidR="004E48D6" w:rsidRPr="003E0459" w:rsidRDefault="004E48D6">
      <w:pPr>
        <w:pStyle w:val="BodyText"/>
        <w:spacing w:before="5"/>
        <w:rPr>
          <w:rFonts w:cstheme="majorBidi"/>
          <w:b/>
          <w:sz w:val="19"/>
        </w:rPr>
      </w:pPr>
    </w:p>
    <w:p w:rsidR="004E48D6" w:rsidRPr="003E0459" w:rsidRDefault="004A7FA7" w:rsidP="00F7030D">
      <w:pPr>
        <w:spacing w:before="6" w:line="380" w:lineRule="exact"/>
        <w:ind w:left="223"/>
        <w:rPr>
          <w:rFonts w:cstheme="majorBidi"/>
          <w:sz w:val="24"/>
          <w:szCs w:val="24"/>
        </w:rPr>
      </w:pPr>
      <w:hyperlink w:anchor="_bookmark2" w:history="1">
        <w:r w:rsidR="00F7030D" w:rsidRPr="003E0459">
          <w:rPr>
            <w:rFonts w:cstheme="majorBidi"/>
            <w:sz w:val="24"/>
            <w:szCs w:val="24"/>
          </w:rPr>
          <w:t>Table 1-1 Outdoor Air Sampling Methods and their Corresponding Pollutants</w:t>
        </w:r>
      </w:hyperlink>
    </w:p>
    <w:p w:rsidR="004E48D6" w:rsidRPr="003E0459" w:rsidRDefault="004A7FA7" w:rsidP="00F7030D">
      <w:pPr>
        <w:spacing w:line="360" w:lineRule="exact"/>
        <w:ind w:left="223"/>
        <w:rPr>
          <w:rFonts w:cstheme="majorBidi"/>
          <w:sz w:val="24"/>
          <w:szCs w:val="24"/>
        </w:rPr>
      </w:pPr>
      <w:hyperlink w:anchor="_bookmark3" w:history="1">
        <w:r w:rsidR="00F7030D" w:rsidRPr="003E0459">
          <w:rPr>
            <w:rFonts w:cstheme="majorBidi"/>
            <w:sz w:val="24"/>
            <w:szCs w:val="24"/>
          </w:rPr>
          <w:t xml:space="preserve">Table 1-2 Outdoor Air Audit Methods (Direct Reading) and their Corresponding Pollutants </w:t>
        </w:r>
      </w:hyperlink>
    </w:p>
    <w:p w:rsidR="004E48D6" w:rsidRPr="003E0459" w:rsidRDefault="004A7FA7" w:rsidP="00F7030D">
      <w:pPr>
        <w:spacing w:line="359" w:lineRule="exact"/>
        <w:ind w:left="223"/>
        <w:rPr>
          <w:rFonts w:cstheme="majorBidi"/>
          <w:sz w:val="24"/>
          <w:szCs w:val="24"/>
        </w:rPr>
      </w:pPr>
      <w:hyperlink w:anchor="_bookmark4" w:history="1">
        <w:r w:rsidR="00F7030D" w:rsidRPr="003E0459">
          <w:rPr>
            <w:rFonts w:cstheme="majorBidi"/>
            <w:sz w:val="24"/>
            <w:szCs w:val="24"/>
          </w:rPr>
          <w:t>Table 1-3 Equipment Needed for Different Sampling Methods</w:t>
        </w:r>
      </w:hyperlink>
    </w:p>
    <w:p w:rsidR="004E48D6" w:rsidRPr="003E0459" w:rsidRDefault="004A7FA7" w:rsidP="00F7030D">
      <w:pPr>
        <w:spacing w:line="359" w:lineRule="exact"/>
        <w:ind w:left="223"/>
        <w:rPr>
          <w:rFonts w:cstheme="majorBidi"/>
          <w:sz w:val="24"/>
          <w:szCs w:val="24"/>
        </w:rPr>
      </w:pPr>
      <w:hyperlink w:anchor="_bookmark14" w:history="1">
        <w:r w:rsidR="00F7030D" w:rsidRPr="003E0459">
          <w:rPr>
            <w:rFonts w:cstheme="majorBidi"/>
            <w:sz w:val="24"/>
            <w:szCs w:val="24"/>
          </w:rPr>
          <w:t xml:space="preserve">Table 1-4 Parameters to be </w:t>
        </w:r>
        <w:proofErr w:type="gramStart"/>
        <w:r w:rsidR="00F7030D" w:rsidRPr="003E0459">
          <w:rPr>
            <w:rFonts w:cstheme="majorBidi"/>
            <w:sz w:val="24"/>
            <w:szCs w:val="24"/>
          </w:rPr>
          <w:t>Considered</w:t>
        </w:r>
        <w:proofErr w:type="gramEnd"/>
        <w:r w:rsidR="00F7030D" w:rsidRPr="003E0459">
          <w:rPr>
            <w:rFonts w:cstheme="majorBidi"/>
            <w:sz w:val="24"/>
            <w:szCs w:val="24"/>
          </w:rPr>
          <w:t xml:space="preserve"> when Monitoring the Environment Surrounding Flares and Burning Pits</w:t>
        </w:r>
      </w:hyperlink>
    </w:p>
    <w:p w:rsidR="004E48D6" w:rsidRPr="003E0459" w:rsidRDefault="004A7FA7" w:rsidP="00F7030D">
      <w:pPr>
        <w:spacing w:line="360" w:lineRule="exact"/>
        <w:ind w:left="223" w:right="44"/>
        <w:rPr>
          <w:rFonts w:cstheme="majorBidi"/>
          <w:sz w:val="24"/>
          <w:szCs w:val="24"/>
        </w:rPr>
      </w:pPr>
      <w:hyperlink w:anchor="_bookmark16" w:history="1">
        <w:r w:rsidR="00F7030D" w:rsidRPr="003E0459">
          <w:rPr>
            <w:rFonts w:cstheme="majorBidi"/>
            <w:sz w:val="24"/>
            <w:szCs w:val="24"/>
          </w:rPr>
          <w:t xml:space="preserve">Table 1-5 Parameters to be </w:t>
        </w:r>
        <w:proofErr w:type="gramStart"/>
        <w:r w:rsidR="00F7030D" w:rsidRPr="003E0459">
          <w:rPr>
            <w:rFonts w:cstheme="majorBidi"/>
            <w:sz w:val="24"/>
            <w:szCs w:val="24"/>
          </w:rPr>
          <w:t>Considered</w:t>
        </w:r>
        <w:proofErr w:type="gramEnd"/>
        <w:r w:rsidR="00F7030D" w:rsidRPr="003E0459">
          <w:rPr>
            <w:rFonts w:cstheme="majorBidi"/>
            <w:sz w:val="24"/>
            <w:szCs w:val="24"/>
          </w:rPr>
          <w:t xml:space="preserve"> when Monitoring the Environment Surrounding Evaporation Ponds</w:t>
        </w:r>
      </w:hyperlink>
    </w:p>
    <w:p w:rsidR="004E48D6" w:rsidRPr="003E0459" w:rsidRDefault="004A7FA7" w:rsidP="00F7030D">
      <w:pPr>
        <w:spacing w:line="360" w:lineRule="exact"/>
        <w:ind w:left="223"/>
        <w:rPr>
          <w:rFonts w:cstheme="majorBidi"/>
          <w:sz w:val="24"/>
          <w:szCs w:val="24"/>
        </w:rPr>
      </w:pPr>
      <w:hyperlink w:anchor="_bookmark19" w:history="1">
        <w:r w:rsidR="00F7030D" w:rsidRPr="003E0459">
          <w:rPr>
            <w:rFonts w:cstheme="majorBidi"/>
            <w:sz w:val="24"/>
            <w:szCs w:val="24"/>
          </w:rPr>
          <w:t xml:space="preserve">Table 1-6 Parameters to be </w:t>
        </w:r>
        <w:proofErr w:type="gramStart"/>
        <w:r w:rsidR="00F7030D" w:rsidRPr="003E0459">
          <w:rPr>
            <w:rFonts w:cstheme="majorBidi"/>
            <w:sz w:val="24"/>
            <w:szCs w:val="24"/>
          </w:rPr>
          <w:t>Considered</w:t>
        </w:r>
        <w:proofErr w:type="gramEnd"/>
        <w:r w:rsidR="00F7030D" w:rsidRPr="003E0459">
          <w:rPr>
            <w:rFonts w:cstheme="majorBidi"/>
            <w:sz w:val="24"/>
            <w:szCs w:val="24"/>
          </w:rPr>
          <w:t xml:space="preserve"> when Monitoring the Environment Surrounding Floating roof Tanks</w:t>
        </w:r>
      </w:hyperlink>
    </w:p>
    <w:p w:rsidR="004E48D6" w:rsidRPr="003E0459" w:rsidRDefault="004A7FA7" w:rsidP="00F7030D">
      <w:pPr>
        <w:spacing w:line="360" w:lineRule="exact"/>
        <w:ind w:left="223"/>
        <w:rPr>
          <w:rFonts w:cstheme="majorBidi"/>
          <w:sz w:val="24"/>
          <w:szCs w:val="24"/>
        </w:rPr>
      </w:pPr>
      <w:hyperlink w:anchor="_bookmark58" w:history="1">
        <w:r w:rsidR="00F7030D" w:rsidRPr="003E0459">
          <w:rPr>
            <w:rFonts w:cstheme="majorBidi"/>
            <w:sz w:val="24"/>
            <w:szCs w:val="24"/>
          </w:rPr>
          <w:t>Table 4-1 Layout of Measurement Points for Ducts with Rectangular Cross Sections</w:t>
        </w:r>
      </w:hyperlink>
    </w:p>
    <w:p w:rsidR="004E48D6" w:rsidRPr="003E0459" w:rsidRDefault="004A7FA7" w:rsidP="00F7030D">
      <w:pPr>
        <w:spacing w:line="380" w:lineRule="exact"/>
        <w:ind w:left="223"/>
        <w:rPr>
          <w:rFonts w:cstheme="majorBidi"/>
          <w:sz w:val="24"/>
          <w:szCs w:val="24"/>
        </w:rPr>
      </w:pPr>
      <w:hyperlink w:anchor="_bookmark61" w:history="1">
        <w:r w:rsidR="00F7030D" w:rsidRPr="003E0459">
          <w:rPr>
            <w:rFonts w:cstheme="majorBidi"/>
            <w:sz w:val="24"/>
            <w:szCs w:val="24"/>
          </w:rPr>
          <w:t>Table 4-2 Measurement Points in Chimneys with Circular Cross Sections</w:t>
        </w:r>
      </w:hyperlink>
    </w:p>
    <w:p w:rsidR="004E48D6" w:rsidRPr="003E0459" w:rsidRDefault="004E48D6">
      <w:pPr>
        <w:spacing w:line="380" w:lineRule="exact"/>
        <w:rPr>
          <w:rFonts w:cstheme="majorBidi"/>
          <w:sz w:val="24"/>
          <w:szCs w:val="24"/>
        </w:rPr>
        <w:sectPr w:rsidR="004E48D6" w:rsidRPr="003E0459">
          <w:pgSz w:w="11910" w:h="16840"/>
          <w:pgMar w:top="1580" w:right="1480" w:bottom="280" w:left="1200" w:header="720" w:footer="720" w:gutter="0"/>
          <w:cols w:space="720"/>
        </w:sectPr>
      </w:pPr>
    </w:p>
    <w:p w:rsidR="004E48D6" w:rsidRPr="003E0459" w:rsidRDefault="004E48D6">
      <w:pPr>
        <w:pStyle w:val="BodyText"/>
        <w:spacing w:before="1"/>
        <w:rPr>
          <w:rFonts w:cstheme="majorBidi"/>
          <w:sz w:val="23"/>
        </w:rPr>
      </w:pPr>
    </w:p>
    <w:p w:rsidR="004E48D6" w:rsidRPr="003E0459" w:rsidRDefault="00F7030D">
      <w:pPr>
        <w:pStyle w:val="Heading2"/>
        <w:spacing w:line="534" w:lineRule="exact"/>
        <w:ind w:left="35" w:right="36"/>
        <w:rPr>
          <w:rFonts w:cstheme="majorBidi"/>
        </w:rPr>
      </w:pPr>
      <w:bookmarkStart w:id="2" w:name="_Toc517510840"/>
      <w:r w:rsidRPr="003E0459">
        <w:rPr>
          <w:rFonts w:cstheme="majorBidi"/>
        </w:rPr>
        <w:t>List of Figures</w:t>
      </w:r>
      <w:bookmarkEnd w:id="2"/>
    </w:p>
    <w:p w:rsidR="004E48D6" w:rsidRPr="003E0459" w:rsidRDefault="004E48D6">
      <w:pPr>
        <w:pStyle w:val="BodyText"/>
        <w:rPr>
          <w:rFonts w:cstheme="majorBidi"/>
          <w:b/>
          <w:sz w:val="20"/>
        </w:rPr>
      </w:pPr>
    </w:p>
    <w:p w:rsidR="004E48D6" w:rsidRPr="003E0459" w:rsidRDefault="004E48D6">
      <w:pPr>
        <w:pStyle w:val="BodyText"/>
        <w:spacing w:before="4"/>
        <w:rPr>
          <w:rFonts w:cstheme="majorBidi"/>
          <w:b/>
          <w:sz w:val="13"/>
        </w:rPr>
      </w:pPr>
    </w:p>
    <w:p w:rsidR="004E48D6" w:rsidRPr="003E0459" w:rsidRDefault="004A7FA7" w:rsidP="00F7030D">
      <w:pPr>
        <w:spacing w:before="6" w:line="380" w:lineRule="exact"/>
        <w:ind w:left="223"/>
        <w:rPr>
          <w:rFonts w:cstheme="majorBidi"/>
          <w:sz w:val="24"/>
          <w:szCs w:val="24"/>
        </w:rPr>
      </w:pPr>
      <w:hyperlink w:anchor="_bookmark33" w:history="1">
        <w:r w:rsidR="00F7030D" w:rsidRPr="003E0459">
          <w:rPr>
            <w:rFonts w:cstheme="majorBidi"/>
            <w:sz w:val="24"/>
            <w:szCs w:val="24"/>
          </w:rPr>
          <w:t>Figure 2-1 Velocity Profile in a Specific Cross Section</w:t>
        </w:r>
      </w:hyperlink>
    </w:p>
    <w:p w:rsidR="004E48D6" w:rsidRPr="003E0459" w:rsidRDefault="004A7FA7">
      <w:pPr>
        <w:spacing w:line="360" w:lineRule="exact"/>
        <w:ind w:left="223"/>
        <w:rPr>
          <w:rFonts w:cstheme="majorBidi"/>
          <w:sz w:val="24"/>
          <w:szCs w:val="24"/>
        </w:rPr>
      </w:pPr>
      <w:hyperlink w:anchor="_bookmark54" w:history="1">
        <w:r w:rsidR="00F7030D" w:rsidRPr="003E0459">
          <w:rPr>
            <w:rFonts w:cstheme="majorBidi"/>
            <w:sz w:val="24"/>
            <w:szCs w:val="24"/>
          </w:rPr>
          <w:t xml:space="preserve">Figure 4-1 A schematic View of the </w:t>
        </w:r>
        <w:proofErr w:type="spellStart"/>
        <w:r w:rsidR="00F7030D" w:rsidRPr="003E0459">
          <w:rPr>
            <w:rFonts w:cstheme="majorBidi"/>
            <w:sz w:val="24"/>
            <w:szCs w:val="24"/>
          </w:rPr>
          <w:t>the</w:t>
        </w:r>
        <w:proofErr w:type="spellEnd"/>
        <w:r w:rsidR="00F7030D" w:rsidRPr="003E0459">
          <w:rPr>
            <w:rFonts w:cstheme="majorBidi"/>
            <w:sz w:val="24"/>
            <w:szCs w:val="24"/>
          </w:rPr>
          <w:t xml:space="preserve"> point where the port is Installed on the Chimney</w:t>
        </w:r>
      </w:hyperlink>
    </w:p>
    <w:p w:rsidR="004E48D6" w:rsidRPr="003E0459" w:rsidRDefault="004A7FA7">
      <w:pPr>
        <w:spacing w:line="360" w:lineRule="exact"/>
        <w:ind w:left="223" w:right="27"/>
        <w:rPr>
          <w:rFonts w:cstheme="majorBidi"/>
          <w:sz w:val="24"/>
          <w:szCs w:val="24"/>
        </w:rPr>
      </w:pPr>
      <w:hyperlink w:anchor="_bookmark55" w:history="1">
        <w:r w:rsidR="00F7030D" w:rsidRPr="003E0459">
          <w:rPr>
            <w:rFonts w:cstheme="majorBidi"/>
            <w:sz w:val="24"/>
            <w:szCs w:val="24"/>
          </w:rPr>
          <w:t>Figure 4-2 Number and Layout of Sampling Ports</w:t>
        </w:r>
      </w:hyperlink>
    </w:p>
    <w:p w:rsidR="004E48D6" w:rsidRPr="003E0459" w:rsidRDefault="004A7FA7">
      <w:pPr>
        <w:spacing w:line="360" w:lineRule="exact"/>
        <w:ind w:left="223"/>
        <w:rPr>
          <w:rFonts w:cstheme="majorBidi"/>
          <w:sz w:val="24"/>
          <w:szCs w:val="24"/>
        </w:rPr>
      </w:pPr>
      <w:hyperlink w:anchor="_bookmark56" w:history="1">
        <w:r w:rsidR="00F7030D" w:rsidRPr="003E0459">
          <w:rPr>
            <w:rFonts w:cstheme="majorBidi"/>
            <w:sz w:val="24"/>
            <w:szCs w:val="24"/>
          </w:rPr>
          <w:t>Figure 4-3 A schematic View of the Sampling Port’s Dimensions</w:t>
        </w:r>
      </w:hyperlink>
    </w:p>
    <w:p w:rsidR="004E48D6" w:rsidRPr="003E0459" w:rsidRDefault="004A7FA7" w:rsidP="00F7030D">
      <w:pPr>
        <w:spacing w:line="360" w:lineRule="exact"/>
        <w:ind w:left="223"/>
        <w:rPr>
          <w:rFonts w:cstheme="majorBidi"/>
          <w:sz w:val="24"/>
          <w:szCs w:val="24"/>
        </w:rPr>
      </w:pPr>
      <w:hyperlink w:anchor="_bookmark57" w:history="1">
        <w:r w:rsidR="00F7030D" w:rsidRPr="003E0459">
          <w:rPr>
            <w:rFonts w:cstheme="majorBidi"/>
            <w:sz w:val="24"/>
            <w:szCs w:val="24"/>
          </w:rPr>
          <w:t>Figure 4-4 Determining the Minimum Number of Testing Points Required for Non-Particulates Measurement</w:t>
        </w:r>
      </w:hyperlink>
    </w:p>
    <w:p w:rsidR="004E48D6" w:rsidRPr="003E0459" w:rsidRDefault="004A7FA7">
      <w:pPr>
        <w:spacing w:line="359" w:lineRule="exact"/>
        <w:ind w:left="223"/>
        <w:rPr>
          <w:rFonts w:cstheme="majorBidi"/>
          <w:sz w:val="24"/>
          <w:szCs w:val="24"/>
        </w:rPr>
      </w:pPr>
      <w:hyperlink w:anchor="_bookmark59" w:history="1">
        <w:r w:rsidR="00F7030D" w:rsidRPr="003E0459">
          <w:rPr>
            <w:rFonts w:cstheme="majorBidi"/>
            <w:sz w:val="24"/>
            <w:szCs w:val="24"/>
          </w:rPr>
          <w:t xml:space="preserve">Figure 4-5 A Sample </w:t>
        </w:r>
        <w:proofErr w:type="gramStart"/>
        <w:r w:rsidR="00F7030D" w:rsidRPr="003E0459">
          <w:rPr>
            <w:rFonts w:cstheme="majorBidi"/>
            <w:sz w:val="24"/>
            <w:szCs w:val="24"/>
          </w:rPr>
          <w:t>Layout</w:t>
        </w:r>
        <w:proofErr w:type="gramEnd"/>
        <w:r w:rsidR="00F7030D" w:rsidRPr="003E0459">
          <w:rPr>
            <w:rFonts w:cstheme="majorBidi"/>
            <w:sz w:val="24"/>
            <w:szCs w:val="24"/>
          </w:rPr>
          <w:t xml:space="preserve"> of Measurement </w:t>
        </w:r>
        <w:proofErr w:type="spellStart"/>
        <w:r w:rsidR="00F7030D" w:rsidRPr="003E0459">
          <w:rPr>
            <w:rFonts w:cstheme="majorBidi"/>
            <w:sz w:val="24"/>
            <w:szCs w:val="24"/>
          </w:rPr>
          <w:t>pionts</w:t>
        </w:r>
        <w:proofErr w:type="spellEnd"/>
        <w:r w:rsidR="00F7030D" w:rsidRPr="003E0459">
          <w:rPr>
            <w:rFonts w:cstheme="majorBidi"/>
            <w:sz w:val="24"/>
            <w:szCs w:val="24"/>
          </w:rPr>
          <w:t xml:space="preserve"> in the circular Cross Section</w:t>
        </w:r>
      </w:hyperlink>
    </w:p>
    <w:p w:rsidR="004E48D6" w:rsidRPr="003E0459" w:rsidRDefault="004A7FA7">
      <w:pPr>
        <w:spacing w:line="379" w:lineRule="exact"/>
        <w:ind w:left="223"/>
        <w:rPr>
          <w:rFonts w:cstheme="majorBidi"/>
          <w:sz w:val="24"/>
          <w:szCs w:val="24"/>
        </w:rPr>
      </w:pPr>
      <w:hyperlink w:anchor="_bookmark60" w:history="1">
        <w:r w:rsidR="00F7030D" w:rsidRPr="003E0459">
          <w:rPr>
            <w:rFonts w:cstheme="majorBidi"/>
            <w:sz w:val="24"/>
            <w:szCs w:val="24"/>
          </w:rPr>
          <w:t xml:space="preserve">Figure 4-6 A Sample </w:t>
        </w:r>
        <w:proofErr w:type="gramStart"/>
        <w:r w:rsidR="00F7030D" w:rsidRPr="003E0459">
          <w:rPr>
            <w:rFonts w:cstheme="majorBidi"/>
            <w:sz w:val="24"/>
            <w:szCs w:val="24"/>
          </w:rPr>
          <w:t>Layout</w:t>
        </w:r>
        <w:proofErr w:type="gramEnd"/>
        <w:r w:rsidR="00F7030D" w:rsidRPr="003E0459">
          <w:rPr>
            <w:rFonts w:cstheme="majorBidi"/>
            <w:sz w:val="24"/>
            <w:szCs w:val="24"/>
          </w:rPr>
          <w:t xml:space="preserve"> of Measurement Points in the Rectangular Cross Section</w:t>
        </w:r>
      </w:hyperlink>
    </w:p>
    <w:p w:rsidR="004E48D6" w:rsidRPr="003E0459" w:rsidRDefault="004E48D6">
      <w:pPr>
        <w:spacing w:line="379" w:lineRule="exact"/>
        <w:rPr>
          <w:rFonts w:cstheme="majorBidi"/>
          <w:sz w:val="24"/>
          <w:szCs w:val="24"/>
        </w:rPr>
        <w:sectPr w:rsidR="004E48D6" w:rsidRPr="003E0459">
          <w:pgSz w:w="11910" w:h="16840"/>
          <w:pgMar w:top="1880" w:right="1480" w:bottom="280" w:left="1200" w:header="720" w:footer="720" w:gutter="0"/>
          <w:cols w:space="720"/>
        </w:sect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pPr>
        <w:pStyle w:val="BodyText"/>
        <w:rPr>
          <w:rFonts w:cstheme="majorBidi"/>
          <w:sz w:val="20"/>
        </w:rPr>
      </w:pPr>
    </w:p>
    <w:p w:rsidR="004E48D6" w:rsidRPr="003E0459" w:rsidRDefault="004E48D6" w:rsidP="00F7030D">
      <w:pPr>
        <w:pStyle w:val="BodyText"/>
        <w:spacing w:before="12"/>
        <w:jc w:val="center"/>
        <w:rPr>
          <w:rFonts w:cstheme="majorBidi"/>
          <w:sz w:val="25"/>
        </w:rPr>
      </w:pPr>
    </w:p>
    <w:p w:rsidR="004E48D6" w:rsidRPr="003E0459" w:rsidRDefault="00F7030D" w:rsidP="00F7030D">
      <w:pPr>
        <w:pStyle w:val="Heading1"/>
        <w:spacing w:line="592" w:lineRule="exact"/>
        <w:ind w:left="0" w:right="588"/>
        <w:jc w:val="center"/>
        <w:rPr>
          <w:rFonts w:cstheme="majorBidi"/>
        </w:rPr>
      </w:pPr>
      <w:bookmarkStart w:id="3" w:name="_Toc517510841"/>
      <w:r w:rsidRPr="003E0459">
        <w:rPr>
          <w:rFonts w:cstheme="majorBidi"/>
        </w:rPr>
        <w:t>NIOC’s Instructions on Periodical Environmental Monitoring of Air Pollutants</w:t>
      </w:r>
      <w:r w:rsidRPr="003E0459">
        <w:rPr>
          <w:rFonts w:cstheme="majorBidi"/>
        </w:rPr>
        <w:cr/>
      </w:r>
      <w:r w:rsidRPr="003E0459">
        <w:rPr>
          <w:rFonts w:cstheme="majorBidi"/>
        </w:rPr>
        <w:br/>
      </w:r>
      <w:proofErr w:type="gramStart"/>
      <w:r w:rsidRPr="003E0459">
        <w:rPr>
          <w:rFonts w:cstheme="majorBidi"/>
        </w:rPr>
        <w:t>in</w:t>
      </w:r>
      <w:proofErr w:type="gramEnd"/>
      <w:r w:rsidRPr="003E0459">
        <w:rPr>
          <w:rFonts w:cstheme="majorBidi"/>
        </w:rPr>
        <w:t xml:space="preserve"> Oil and Gas Upstream Industries</w:t>
      </w:r>
      <w:bookmarkEnd w:id="3"/>
    </w:p>
    <w:p w:rsidR="004E48D6" w:rsidRPr="003E0459" w:rsidRDefault="004E48D6" w:rsidP="00F7030D">
      <w:pPr>
        <w:pStyle w:val="BodyText"/>
        <w:spacing w:before="5"/>
        <w:jc w:val="center"/>
        <w:rPr>
          <w:rFonts w:cstheme="majorBidi"/>
          <w:b/>
        </w:rPr>
      </w:pPr>
    </w:p>
    <w:p w:rsidR="004E48D6" w:rsidRPr="003E0459" w:rsidRDefault="004E48D6">
      <w:pPr>
        <w:spacing w:line="593" w:lineRule="exact"/>
        <w:ind w:right="1248"/>
        <w:jc w:val="right"/>
        <w:rPr>
          <w:rFonts w:cstheme="majorBidi"/>
          <w:b/>
          <w:bCs/>
          <w:sz w:val="40"/>
          <w:szCs w:val="40"/>
        </w:rPr>
      </w:pPr>
    </w:p>
    <w:p w:rsidR="004E48D6" w:rsidRPr="003E0459" w:rsidRDefault="004E48D6">
      <w:pPr>
        <w:pStyle w:val="BodyText"/>
        <w:spacing w:before="6"/>
        <w:rPr>
          <w:rFonts w:cstheme="majorBidi"/>
          <w:b/>
        </w:rPr>
      </w:pPr>
    </w:p>
    <w:p w:rsidR="004E48D6" w:rsidRPr="003E0459" w:rsidRDefault="004E48D6">
      <w:pPr>
        <w:spacing w:line="593" w:lineRule="exact"/>
        <w:ind w:left="35" w:right="37"/>
        <w:jc w:val="center"/>
        <w:rPr>
          <w:rFonts w:cstheme="majorBidi"/>
          <w:b/>
          <w:bCs/>
          <w:sz w:val="40"/>
          <w:szCs w:val="40"/>
        </w:rPr>
      </w:pPr>
    </w:p>
    <w:p w:rsidR="004E48D6" w:rsidRPr="003E0459" w:rsidRDefault="004E48D6">
      <w:pPr>
        <w:spacing w:line="593" w:lineRule="exact"/>
        <w:jc w:val="center"/>
        <w:rPr>
          <w:rFonts w:cstheme="majorBidi"/>
          <w:sz w:val="40"/>
          <w:szCs w:val="40"/>
        </w:rPr>
        <w:sectPr w:rsidR="004E48D6" w:rsidRPr="003E0459">
          <w:pgSz w:w="11910" w:h="16840"/>
          <w:pgMar w:top="1580" w:right="1480" w:bottom="280" w:left="1200" w:header="720" w:footer="720" w:gutter="0"/>
          <w:cols w:space="720"/>
        </w:sectPr>
      </w:pPr>
    </w:p>
    <w:p w:rsidR="004E48D6" w:rsidRPr="003E0459" w:rsidRDefault="00F7030D" w:rsidP="00F7030D">
      <w:pPr>
        <w:pStyle w:val="BodyText"/>
        <w:spacing w:before="18"/>
        <w:ind w:right="221"/>
        <w:rPr>
          <w:rFonts w:cstheme="majorBidi"/>
        </w:rPr>
      </w:pPr>
      <w:r w:rsidRPr="003E0459">
        <w:rPr>
          <w:rFonts w:cstheme="majorBidi"/>
        </w:rPr>
        <w:lastRenderedPageBreak/>
        <w:t>The present instruction deals with the auditing operations to be conducted in NIOC’s upstream facilities. In industries (e.g., refineries, petrochemical facilities) where the sources of emission and their corresponding pollutants are similar to those found in the oil and gas upstream industries, the same instruction can be followed.</w:t>
      </w:r>
    </w:p>
    <w:p w:rsidR="004E48D6" w:rsidRPr="003E0459" w:rsidRDefault="00F7030D" w:rsidP="00F7030D">
      <w:pPr>
        <w:pStyle w:val="BodyText"/>
        <w:spacing w:before="97" w:line="300" w:lineRule="auto"/>
        <w:ind w:right="221"/>
        <w:rPr>
          <w:rFonts w:cstheme="majorBidi"/>
        </w:rPr>
      </w:pPr>
      <w:r w:rsidRPr="003E0459">
        <w:rPr>
          <w:rFonts w:cstheme="majorBidi"/>
        </w:rPr>
        <w:t>The table below was compiled based on the emission sources studied in the present research project. It can directly guide you to the intended audit method.</w:t>
      </w:r>
    </w:p>
    <w:p w:rsidR="004E48D6" w:rsidRPr="003E0459" w:rsidRDefault="004E48D6" w:rsidP="00F7030D">
      <w:pPr>
        <w:pStyle w:val="BodyText"/>
        <w:spacing w:line="385" w:lineRule="exact"/>
        <w:ind w:right="257"/>
        <w:rPr>
          <w:rFonts w:cstheme="majorBidi"/>
        </w:rPr>
      </w:pPr>
    </w:p>
    <w:p w:rsidR="004E48D6" w:rsidRPr="003E0459" w:rsidRDefault="00F7030D" w:rsidP="00F7030D">
      <w:pPr>
        <w:spacing w:before="95"/>
        <w:ind w:right="38"/>
        <w:jc w:val="center"/>
        <w:rPr>
          <w:rFonts w:cstheme="majorBidi"/>
          <w:b/>
          <w:bCs/>
          <w:sz w:val="18"/>
          <w:szCs w:val="18"/>
        </w:rPr>
      </w:pPr>
      <w:r w:rsidRPr="003E0459">
        <w:rPr>
          <w:rFonts w:cstheme="majorBidi"/>
          <w:b/>
          <w:bCs/>
          <w:sz w:val="18"/>
          <w:szCs w:val="18"/>
        </w:rPr>
        <w:t>A guideline on audit instructions in NIOC’s upstream facilities</w:t>
      </w:r>
    </w:p>
    <w:p w:rsidR="004E48D6" w:rsidRPr="003E0459" w:rsidRDefault="004E48D6" w:rsidP="00F7030D">
      <w:pPr>
        <w:pStyle w:val="BodyText"/>
        <w:spacing w:before="3"/>
        <w:rPr>
          <w:rFonts w:cstheme="majorBidi"/>
          <w:b/>
          <w:sz w:val="18"/>
        </w:rPr>
      </w:pPr>
    </w:p>
    <w:tbl>
      <w:tblPr>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2250"/>
        <w:gridCol w:w="3647"/>
      </w:tblGrid>
      <w:tr w:rsidR="004E48D6" w:rsidRPr="003E0459">
        <w:trPr>
          <w:trHeight w:val="362"/>
        </w:trPr>
        <w:tc>
          <w:tcPr>
            <w:tcW w:w="2689" w:type="dxa"/>
            <w:shd w:val="clear" w:color="auto" w:fill="D9D9D9"/>
          </w:tcPr>
          <w:p w:rsidR="004E48D6" w:rsidRPr="003E0459" w:rsidRDefault="00F7030D" w:rsidP="00F7030D">
            <w:pPr>
              <w:pStyle w:val="TableParagraph"/>
              <w:spacing w:before="6" w:line="335" w:lineRule="exact"/>
              <w:ind w:right="259"/>
              <w:jc w:val="left"/>
              <w:rPr>
                <w:rFonts w:asciiTheme="majorBidi" w:hAnsiTheme="majorBidi" w:cstheme="majorBidi"/>
                <w:b/>
                <w:bCs/>
              </w:rPr>
            </w:pPr>
            <w:r w:rsidRPr="003E0459">
              <w:rPr>
                <w:rFonts w:asciiTheme="majorBidi" w:hAnsiTheme="majorBidi" w:cstheme="majorBidi"/>
                <w:b/>
                <w:bCs/>
                <w:sz w:val="22"/>
              </w:rPr>
              <w:t>Instruction’s Chapters</w:t>
            </w:r>
          </w:p>
        </w:tc>
        <w:tc>
          <w:tcPr>
            <w:tcW w:w="2250" w:type="dxa"/>
            <w:shd w:val="clear" w:color="auto" w:fill="D9D9D9"/>
          </w:tcPr>
          <w:p w:rsidR="004E48D6" w:rsidRPr="003E0459" w:rsidRDefault="00F7030D" w:rsidP="00F7030D">
            <w:pPr>
              <w:pStyle w:val="TableParagraph"/>
              <w:spacing w:before="6" w:line="335" w:lineRule="exact"/>
              <w:ind w:right="62"/>
              <w:jc w:val="left"/>
              <w:rPr>
                <w:rFonts w:asciiTheme="majorBidi" w:hAnsiTheme="majorBidi" w:cstheme="majorBidi"/>
                <w:b/>
                <w:bCs/>
              </w:rPr>
            </w:pPr>
            <w:r w:rsidRPr="003E0459">
              <w:rPr>
                <w:rFonts w:asciiTheme="majorBidi" w:hAnsiTheme="majorBidi" w:cstheme="majorBidi"/>
                <w:b/>
                <w:bCs/>
                <w:sz w:val="22"/>
              </w:rPr>
              <w:t>Audit method</w:t>
            </w:r>
          </w:p>
        </w:tc>
        <w:tc>
          <w:tcPr>
            <w:tcW w:w="3647" w:type="dxa"/>
            <w:shd w:val="clear" w:color="auto" w:fill="D9D9D9"/>
          </w:tcPr>
          <w:p w:rsidR="004E48D6" w:rsidRPr="003E0459" w:rsidRDefault="00F7030D" w:rsidP="00F7030D">
            <w:pPr>
              <w:pStyle w:val="TableParagraph"/>
              <w:spacing w:before="6" w:line="335" w:lineRule="exact"/>
              <w:ind w:right="41"/>
              <w:jc w:val="left"/>
              <w:rPr>
                <w:rFonts w:asciiTheme="majorBidi" w:hAnsiTheme="majorBidi" w:cstheme="majorBidi"/>
                <w:b/>
                <w:bCs/>
              </w:rPr>
            </w:pPr>
            <w:r w:rsidRPr="003E0459">
              <w:rPr>
                <w:rFonts w:asciiTheme="majorBidi" w:hAnsiTheme="majorBidi" w:cstheme="majorBidi"/>
                <w:b/>
                <w:bCs/>
                <w:sz w:val="22"/>
              </w:rPr>
              <w:t>Source of emission</w:t>
            </w:r>
          </w:p>
        </w:tc>
      </w:tr>
      <w:tr w:rsidR="004E48D6" w:rsidRPr="003E0459">
        <w:trPr>
          <w:trHeight w:val="503"/>
        </w:trPr>
        <w:tc>
          <w:tcPr>
            <w:tcW w:w="2689" w:type="dxa"/>
          </w:tcPr>
          <w:p w:rsidR="004E48D6" w:rsidRPr="003E0459" w:rsidRDefault="00F7030D" w:rsidP="00F7030D">
            <w:pPr>
              <w:pStyle w:val="TableParagraph"/>
              <w:spacing w:before="15"/>
              <w:ind w:right="259"/>
              <w:jc w:val="left"/>
              <w:rPr>
                <w:rFonts w:asciiTheme="majorBidi" w:hAnsiTheme="majorBidi" w:cstheme="majorBidi"/>
                <w:b/>
                <w:bCs/>
                <w:sz w:val="20"/>
                <w:szCs w:val="20"/>
              </w:rPr>
            </w:pPr>
            <w:r w:rsidRPr="003E0459">
              <w:rPr>
                <w:rFonts w:asciiTheme="majorBidi" w:hAnsiTheme="majorBidi" w:cstheme="majorBidi"/>
                <w:b/>
                <w:bCs/>
                <w:sz w:val="20"/>
                <w:szCs w:val="20"/>
              </w:rPr>
              <w:t>Refer to Chapter 1</w:t>
            </w:r>
          </w:p>
        </w:tc>
        <w:tc>
          <w:tcPr>
            <w:tcW w:w="2250" w:type="dxa"/>
          </w:tcPr>
          <w:p w:rsidR="004E48D6" w:rsidRPr="003E0459" w:rsidRDefault="00F7030D" w:rsidP="00F7030D">
            <w:pPr>
              <w:pStyle w:val="TableParagraph"/>
              <w:spacing w:before="15"/>
              <w:ind w:right="61"/>
              <w:jc w:val="left"/>
              <w:rPr>
                <w:rFonts w:asciiTheme="majorBidi" w:hAnsiTheme="majorBidi" w:cstheme="majorBidi"/>
                <w:b/>
                <w:bCs/>
                <w:sz w:val="20"/>
                <w:szCs w:val="20"/>
              </w:rPr>
            </w:pPr>
            <w:r w:rsidRPr="003E0459">
              <w:rPr>
                <w:rFonts w:asciiTheme="majorBidi" w:hAnsiTheme="majorBidi" w:cstheme="majorBidi"/>
                <w:b/>
                <w:bCs/>
                <w:sz w:val="20"/>
                <w:szCs w:val="20"/>
              </w:rPr>
              <w:t>Direct reading</w:t>
            </w:r>
          </w:p>
        </w:tc>
        <w:tc>
          <w:tcPr>
            <w:tcW w:w="3647" w:type="dxa"/>
          </w:tcPr>
          <w:p w:rsidR="004E48D6" w:rsidRPr="003E0459" w:rsidRDefault="00F7030D" w:rsidP="00F7030D">
            <w:pPr>
              <w:pStyle w:val="TableParagraph"/>
              <w:spacing w:before="15"/>
              <w:ind w:right="41"/>
              <w:jc w:val="left"/>
              <w:rPr>
                <w:rFonts w:asciiTheme="majorBidi" w:hAnsiTheme="majorBidi" w:cstheme="majorBidi"/>
                <w:b/>
                <w:bCs/>
                <w:sz w:val="20"/>
                <w:szCs w:val="20"/>
              </w:rPr>
            </w:pPr>
            <w:r w:rsidRPr="003E0459">
              <w:rPr>
                <w:rFonts w:asciiTheme="majorBidi" w:hAnsiTheme="majorBidi" w:cstheme="majorBidi"/>
                <w:b/>
                <w:bCs/>
                <w:sz w:val="20"/>
                <w:szCs w:val="20"/>
              </w:rPr>
              <w:t>Flares</w:t>
            </w:r>
          </w:p>
        </w:tc>
      </w:tr>
      <w:tr w:rsidR="004E48D6" w:rsidRPr="003E0459">
        <w:trPr>
          <w:trHeight w:val="530"/>
        </w:trPr>
        <w:tc>
          <w:tcPr>
            <w:tcW w:w="2689" w:type="dxa"/>
          </w:tcPr>
          <w:p w:rsidR="004E48D6" w:rsidRPr="003E0459" w:rsidRDefault="00F7030D" w:rsidP="00F7030D">
            <w:pPr>
              <w:pStyle w:val="TableParagraph"/>
              <w:spacing w:before="27"/>
              <w:ind w:right="259"/>
              <w:jc w:val="left"/>
              <w:rPr>
                <w:rFonts w:asciiTheme="majorBidi" w:hAnsiTheme="majorBidi" w:cstheme="majorBidi"/>
                <w:b/>
                <w:bCs/>
                <w:sz w:val="20"/>
                <w:szCs w:val="20"/>
              </w:rPr>
            </w:pPr>
            <w:r w:rsidRPr="003E0459">
              <w:rPr>
                <w:rFonts w:asciiTheme="majorBidi" w:hAnsiTheme="majorBidi" w:cstheme="majorBidi"/>
                <w:b/>
                <w:bCs/>
                <w:sz w:val="20"/>
                <w:szCs w:val="20"/>
              </w:rPr>
              <w:t>Refer to Chapters 1 and 2</w:t>
            </w:r>
          </w:p>
        </w:tc>
        <w:tc>
          <w:tcPr>
            <w:tcW w:w="2250" w:type="dxa"/>
          </w:tcPr>
          <w:p w:rsidR="004E48D6" w:rsidRPr="003E0459" w:rsidRDefault="00F7030D" w:rsidP="00F7030D">
            <w:pPr>
              <w:pStyle w:val="TableParagraph"/>
              <w:spacing w:before="27"/>
              <w:ind w:right="62"/>
              <w:jc w:val="left"/>
              <w:rPr>
                <w:rFonts w:asciiTheme="majorBidi" w:hAnsiTheme="majorBidi" w:cstheme="majorBidi"/>
                <w:b/>
                <w:bCs/>
                <w:sz w:val="20"/>
                <w:szCs w:val="20"/>
              </w:rPr>
            </w:pPr>
            <w:r w:rsidRPr="003E0459">
              <w:rPr>
                <w:rFonts w:asciiTheme="majorBidi" w:hAnsiTheme="majorBidi" w:cstheme="majorBidi"/>
                <w:b/>
                <w:bCs/>
                <w:sz w:val="20"/>
                <w:szCs w:val="20"/>
              </w:rPr>
              <w:t>Direct reading and sampling</w:t>
            </w:r>
          </w:p>
        </w:tc>
        <w:tc>
          <w:tcPr>
            <w:tcW w:w="3647" w:type="dxa"/>
          </w:tcPr>
          <w:p w:rsidR="004E48D6" w:rsidRPr="003E0459" w:rsidRDefault="00F7030D" w:rsidP="00F7030D">
            <w:pPr>
              <w:pStyle w:val="TableParagraph"/>
              <w:spacing w:before="27"/>
              <w:ind w:right="41"/>
              <w:jc w:val="left"/>
              <w:rPr>
                <w:rFonts w:asciiTheme="majorBidi" w:hAnsiTheme="majorBidi" w:cstheme="majorBidi"/>
                <w:b/>
                <w:bCs/>
                <w:sz w:val="20"/>
                <w:szCs w:val="20"/>
              </w:rPr>
            </w:pPr>
            <w:r w:rsidRPr="003E0459">
              <w:rPr>
                <w:rFonts w:asciiTheme="majorBidi" w:hAnsiTheme="majorBidi" w:cstheme="majorBidi"/>
                <w:b/>
                <w:bCs/>
                <w:sz w:val="20"/>
                <w:szCs w:val="20"/>
              </w:rPr>
              <w:t>Burning pits</w:t>
            </w:r>
          </w:p>
        </w:tc>
      </w:tr>
      <w:tr w:rsidR="004E48D6" w:rsidRPr="003E0459">
        <w:trPr>
          <w:trHeight w:val="486"/>
        </w:trPr>
        <w:tc>
          <w:tcPr>
            <w:tcW w:w="2689" w:type="dxa"/>
          </w:tcPr>
          <w:p w:rsidR="004E48D6" w:rsidRPr="003E0459" w:rsidRDefault="00F7030D" w:rsidP="00F7030D">
            <w:pPr>
              <w:pStyle w:val="TableParagraph"/>
              <w:spacing w:before="5"/>
              <w:ind w:right="257"/>
              <w:jc w:val="left"/>
              <w:rPr>
                <w:rFonts w:asciiTheme="majorBidi" w:hAnsiTheme="majorBidi" w:cstheme="majorBidi"/>
                <w:b/>
                <w:bCs/>
                <w:sz w:val="20"/>
                <w:szCs w:val="20"/>
              </w:rPr>
            </w:pPr>
            <w:r w:rsidRPr="003E0459">
              <w:rPr>
                <w:rFonts w:asciiTheme="majorBidi" w:hAnsiTheme="majorBidi" w:cstheme="majorBidi"/>
                <w:b/>
                <w:bCs/>
                <w:sz w:val="20"/>
                <w:szCs w:val="20"/>
              </w:rPr>
              <w:t>Refer to Chapter 4</w:t>
            </w:r>
          </w:p>
        </w:tc>
        <w:tc>
          <w:tcPr>
            <w:tcW w:w="2250" w:type="dxa"/>
          </w:tcPr>
          <w:p w:rsidR="004E48D6" w:rsidRPr="003E0459" w:rsidRDefault="00F7030D" w:rsidP="00F7030D">
            <w:pPr>
              <w:pStyle w:val="TableParagraph"/>
              <w:spacing w:before="5"/>
              <w:ind w:right="61"/>
              <w:jc w:val="left"/>
              <w:rPr>
                <w:rFonts w:asciiTheme="majorBidi" w:hAnsiTheme="majorBidi" w:cstheme="majorBidi"/>
                <w:b/>
                <w:bCs/>
                <w:sz w:val="20"/>
                <w:szCs w:val="20"/>
              </w:rPr>
            </w:pPr>
            <w:r w:rsidRPr="003E0459">
              <w:rPr>
                <w:rFonts w:asciiTheme="majorBidi" w:hAnsiTheme="majorBidi" w:cstheme="majorBidi"/>
                <w:b/>
                <w:bCs/>
                <w:sz w:val="20"/>
                <w:szCs w:val="20"/>
              </w:rPr>
              <w:t>Direct reading</w:t>
            </w:r>
          </w:p>
        </w:tc>
        <w:tc>
          <w:tcPr>
            <w:tcW w:w="3647" w:type="dxa"/>
          </w:tcPr>
          <w:p w:rsidR="004E48D6" w:rsidRPr="003E0459" w:rsidRDefault="00F7030D" w:rsidP="00F7030D">
            <w:pPr>
              <w:pStyle w:val="TableParagraph"/>
              <w:spacing w:before="5"/>
              <w:ind w:right="41"/>
              <w:jc w:val="left"/>
              <w:rPr>
                <w:rFonts w:asciiTheme="majorBidi" w:hAnsiTheme="majorBidi" w:cstheme="majorBidi"/>
                <w:b/>
                <w:bCs/>
                <w:sz w:val="20"/>
                <w:szCs w:val="20"/>
              </w:rPr>
            </w:pPr>
            <w:r w:rsidRPr="003E0459">
              <w:rPr>
                <w:rFonts w:asciiTheme="majorBidi" w:hAnsiTheme="majorBidi" w:cstheme="majorBidi"/>
                <w:b/>
                <w:bCs/>
                <w:sz w:val="20"/>
                <w:szCs w:val="20"/>
              </w:rPr>
              <w:t>Combustion equipment</w:t>
            </w:r>
          </w:p>
        </w:tc>
      </w:tr>
      <w:tr w:rsidR="004E48D6" w:rsidRPr="003E0459">
        <w:trPr>
          <w:trHeight w:val="484"/>
        </w:trPr>
        <w:tc>
          <w:tcPr>
            <w:tcW w:w="2689" w:type="dxa"/>
          </w:tcPr>
          <w:p w:rsidR="004E48D6" w:rsidRPr="003E0459" w:rsidRDefault="00F7030D" w:rsidP="00F7030D">
            <w:pPr>
              <w:pStyle w:val="TableParagraph"/>
              <w:spacing w:before="5"/>
              <w:ind w:right="259"/>
              <w:jc w:val="left"/>
              <w:rPr>
                <w:rFonts w:asciiTheme="majorBidi" w:hAnsiTheme="majorBidi" w:cstheme="majorBidi"/>
                <w:b/>
                <w:bCs/>
                <w:sz w:val="20"/>
                <w:szCs w:val="20"/>
              </w:rPr>
            </w:pPr>
            <w:r w:rsidRPr="003E0459">
              <w:rPr>
                <w:rFonts w:asciiTheme="majorBidi" w:hAnsiTheme="majorBidi" w:cstheme="majorBidi"/>
                <w:b/>
                <w:bCs/>
                <w:sz w:val="20"/>
                <w:szCs w:val="20"/>
              </w:rPr>
              <w:t>Refer to Chapters 1 and 2</w:t>
            </w:r>
          </w:p>
        </w:tc>
        <w:tc>
          <w:tcPr>
            <w:tcW w:w="2250" w:type="dxa"/>
          </w:tcPr>
          <w:p w:rsidR="004E48D6" w:rsidRPr="003E0459" w:rsidRDefault="00F7030D" w:rsidP="00F7030D">
            <w:pPr>
              <w:pStyle w:val="TableParagraph"/>
              <w:spacing w:before="5"/>
              <w:ind w:right="62"/>
              <w:jc w:val="left"/>
              <w:rPr>
                <w:rFonts w:asciiTheme="majorBidi" w:hAnsiTheme="majorBidi" w:cstheme="majorBidi"/>
                <w:b/>
                <w:bCs/>
                <w:sz w:val="20"/>
                <w:szCs w:val="20"/>
              </w:rPr>
            </w:pPr>
            <w:r w:rsidRPr="003E0459">
              <w:rPr>
                <w:rFonts w:asciiTheme="majorBidi" w:hAnsiTheme="majorBidi" w:cstheme="majorBidi"/>
                <w:b/>
                <w:bCs/>
                <w:sz w:val="20"/>
                <w:szCs w:val="20"/>
              </w:rPr>
              <w:t>Direct reading and sampling</w:t>
            </w:r>
          </w:p>
        </w:tc>
        <w:tc>
          <w:tcPr>
            <w:tcW w:w="3647" w:type="dxa"/>
          </w:tcPr>
          <w:p w:rsidR="004E48D6" w:rsidRPr="003E0459" w:rsidRDefault="00F7030D" w:rsidP="00F7030D">
            <w:pPr>
              <w:pStyle w:val="TableParagraph"/>
              <w:spacing w:before="5"/>
              <w:ind w:right="41"/>
              <w:jc w:val="left"/>
              <w:rPr>
                <w:rFonts w:asciiTheme="majorBidi" w:hAnsiTheme="majorBidi" w:cstheme="majorBidi"/>
                <w:b/>
                <w:bCs/>
                <w:sz w:val="20"/>
                <w:szCs w:val="20"/>
              </w:rPr>
            </w:pPr>
            <w:r w:rsidRPr="003E0459">
              <w:rPr>
                <w:rFonts w:asciiTheme="majorBidi" w:hAnsiTheme="majorBidi" w:cstheme="majorBidi"/>
                <w:b/>
                <w:bCs/>
                <w:sz w:val="20"/>
                <w:szCs w:val="20"/>
              </w:rPr>
              <w:t>Evaporation ponds</w:t>
            </w:r>
          </w:p>
        </w:tc>
      </w:tr>
      <w:tr w:rsidR="004E48D6" w:rsidRPr="003E0459">
        <w:trPr>
          <w:trHeight w:val="503"/>
        </w:trPr>
        <w:tc>
          <w:tcPr>
            <w:tcW w:w="2689" w:type="dxa"/>
          </w:tcPr>
          <w:p w:rsidR="004E48D6" w:rsidRPr="003E0459" w:rsidRDefault="00F7030D" w:rsidP="00F7030D">
            <w:pPr>
              <w:pStyle w:val="TableParagraph"/>
              <w:spacing w:before="15"/>
              <w:ind w:right="259"/>
              <w:jc w:val="left"/>
              <w:rPr>
                <w:rFonts w:asciiTheme="majorBidi" w:hAnsiTheme="majorBidi" w:cstheme="majorBidi"/>
                <w:b/>
                <w:bCs/>
                <w:sz w:val="20"/>
                <w:szCs w:val="20"/>
              </w:rPr>
            </w:pPr>
            <w:r w:rsidRPr="003E0459">
              <w:rPr>
                <w:rFonts w:asciiTheme="majorBidi" w:hAnsiTheme="majorBidi" w:cstheme="majorBidi"/>
                <w:b/>
                <w:bCs/>
                <w:sz w:val="20"/>
                <w:szCs w:val="20"/>
              </w:rPr>
              <w:t>Refer to Chapter 1</w:t>
            </w:r>
          </w:p>
        </w:tc>
        <w:tc>
          <w:tcPr>
            <w:tcW w:w="2250" w:type="dxa"/>
          </w:tcPr>
          <w:p w:rsidR="004E48D6" w:rsidRPr="003E0459" w:rsidRDefault="00F7030D" w:rsidP="00F7030D">
            <w:pPr>
              <w:pStyle w:val="TableParagraph"/>
              <w:spacing w:before="15"/>
              <w:ind w:right="62"/>
              <w:jc w:val="left"/>
              <w:rPr>
                <w:rFonts w:asciiTheme="majorBidi" w:hAnsiTheme="majorBidi" w:cstheme="majorBidi"/>
                <w:b/>
                <w:bCs/>
                <w:sz w:val="20"/>
                <w:szCs w:val="20"/>
              </w:rPr>
            </w:pPr>
            <w:r w:rsidRPr="003E0459">
              <w:rPr>
                <w:rFonts w:asciiTheme="majorBidi" w:hAnsiTheme="majorBidi" w:cstheme="majorBidi"/>
                <w:b/>
                <w:bCs/>
                <w:sz w:val="20"/>
                <w:szCs w:val="20"/>
              </w:rPr>
              <w:t>Direct reading and sampling</w:t>
            </w:r>
          </w:p>
        </w:tc>
        <w:tc>
          <w:tcPr>
            <w:tcW w:w="3647" w:type="dxa"/>
          </w:tcPr>
          <w:p w:rsidR="004E48D6" w:rsidRPr="003E0459" w:rsidRDefault="00F7030D" w:rsidP="00F7030D">
            <w:pPr>
              <w:pStyle w:val="TableParagraph"/>
              <w:spacing w:before="15"/>
              <w:ind w:right="41"/>
              <w:jc w:val="left"/>
              <w:rPr>
                <w:rFonts w:asciiTheme="majorBidi" w:hAnsiTheme="majorBidi" w:cstheme="majorBidi"/>
                <w:b/>
                <w:bCs/>
                <w:sz w:val="20"/>
                <w:szCs w:val="20"/>
              </w:rPr>
            </w:pPr>
            <w:r w:rsidRPr="003E0459">
              <w:rPr>
                <w:rFonts w:asciiTheme="majorBidi" w:hAnsiTheme="majorBidi" w:cstheme="majorBidi"/>
                <w:b/>
                <w:bCs/>
                <w:sz w:val="20"/>
                <w:szCs w:val="20"/>
              </w:rPr>
              <w:t>Floating roof tanks</w:t>
            </w:r>
          </w:p>
        </w:tc>
      </w:tr>
      <w:tr w:rsidR="004E48D6" w:rsidRPr="003E0459">
        <w:trPr>
          <w:trHeight w:val="503"/>
        </w:trPr>
        <w:tc>
          <w:tcPr>
            <w:tcW w:w="2689" w:type="dxa"/>
          </w:tcPr>
          <w:p w:rsidR="004E48D6" w:rsidRPr="003E0459" w:rsidRDefault="00F7030D" w:rsidP="00F7030D">
            <w:pPr>
              <w:pStyle w:val="TableParagraph"/>
              <w:spacing w:before="15"/>
              <w:ind w:right="259"/>
              <w:jc w:val="left"/>
              <w:rPr>
                <w:rFonts w:asciiTheme="majorBidi" w:hAnsiTheme="majorBidi" w:cstheme="majorBidi"/>
                <w:b/>
                <w:bCs/>
                <w:sz w:val="20"/>
                <w:szCs w:val="20"/>
              </w:rPr>
            </w:pPr>
            <w:r w:rsidRPr="003E0459">
              <w:rPr>
                <w:rFonts w:asciiTheme="majorBidi" w:hAnsiTheme="majorBidi" w:cstheme="majorBidi"/>
                <w:b/>
                <w:bCs/>
                <w:sz w:val="20"/>
                <w:szCs w:val="20"/>
              </w:rPr>
              <w:t>Refer to Chapter 3</w:t>
            </w:r>
          </w:p>
        </w:tc>
        <w:tc>
          <w:tcPr>
            <w:tcW w:w="2250" w:type="dxa"/>
          </w:tcPr>
          <w:p w:rsidR="004E48D6" w:rsidRPr="003E0459" w:rsidRDefault="00F7030D" w:rsidP="00F7030D">
            <w:pPr>
              <w:pStyle w:val="TableParagraph"/>
              <w:spacing w:before="15"/>
              <w:ind w:right="62"/>
              <w:jc w:val="left"/>
              <w:rPr>
                <w:rFonts w:asciiTheme="majorBidi" w:hAnsiTheme="majorBidi" w:cstheme="majorBidi"/>
                <w:b/>
                <w:bCs/>
                <w:sz w:val="20"/>
                <w:szCs w:val="20"/>
              </w:rPr>
            </w:pPr>
            <w:r w:rsidRPr="003E0459">
              <w:rPr>
                <w:rFonts w:asciiTheme="majorBidi" w:hAnsiTheme="majorBidi" w:cstheme="majorBidi"/>
                <w:b/>
                <w:bCs/>
                <w:sz w:val="20"/>
                <w:szCs w:val="20"/>
              </w:rPr>
              <w:t>Direct reading and sampling</w:t>
            </w:r>
          </w:p>
        </w:tc>
        <w:tc>
          <w:tcPr>
            <w:tcW w:w="3647" w:type="dxa"/>
          </w:tcPr>
          <w:p w:rsidR="004E48D6" w:rsidRPr="003E0459" w:rsidRDefault="00F7030D" w:rsidP="00F7030D">
            <w:pPr>
              <w:pStyle w:val="TableParagraph"/>
              <w:spacing w:before="15"/>
              <w:ind w:right="41"/>
              <w:jc w:val="left"/>
              <w:rPr>
                <w:rFonts w:asciiTheme="majorBidi" w:hAnsiTheme="majorBidi" w:cstheme="majorBidi"/>
                <w:b/>
                <w:bCs/>
                <w:sz w:val="20"/>
                <w:szCs w:val="20"/>
              </w:rPr>
            </w:pPr>
            <w:r w:rsidRPr="003E0459">
              <w:rPr>
                <w:rFonts w:asciiTheme="majorBidi" w:hAnsiTheme="majorBidi" w:cstheme="majorBidi"/>
                <w:b/>
                <w:bCs/>
                <w:sz w:val="20"/>
                <w:szCs w:val="20"/>
              </w:rPr>
              <w:t>Potentially leaking equipment and fixed-roof tanks</w:t>
            </w:r>
          </w:p>
        </w:tc>
      </w:tr>
    </w:tbl>
    <w:p w:rsidR="004E48D6" w:rsidRPr="003E0459" w:rsidRDefault="004E48D6" w:rsidP="00F7030D">
      <w:pPr>
        <w:rPr>
          <w:rFonts w:cstheme="majorBidi"/>
          <w:sz w:val="20"/>
          <w:szCs w:val="20"/>
        </w:rPr>
        <w:sectPr w:rsidR="004E48D6" w:rsidRPr="003E0459">
          <w:pgSz w:w="11910" w:h="16840"/>
          <w:pgMar w:top="1880" w:right="1480" w:bottom="280" w:left="1200" w:header="720" w:footer="720" w:gutter="0"/>
          <w:cols w:space="720"/>
        </w:sectPr>
      </w:pPr>
    </w:p>
    <w:p w:rsidR="004E48D6" w:rsidRPr="003E0459" w:rsidRDefault="004E48D6" w:rsidP="00F7030D">
      <w:pPr>
        <w:pStyle w:val="BodyText"/>
        <w:rPr>
          <w:rFonts w:cstheme="majorBidi"/>
          <w:b/>
          <w:sz w:val="20"/>
        </w:rPr>
      </w:pPr>
    </w:p>
    <w:p w:rsidR="004E48D6" w:rsidRPr="003E0459" w:rsidRDefault="004E48D6" w:rsidP="00F7030D">
      <w:pPr>
        <w:pStyle w:val="BodyText"/>
        <w:rPr>
          <w:rFonts w:cstheme="majorBidi"/>
          <w:b/>
          <w:sz w:val="20"/>
        </w:rPr>
      </w:pPr>
    </w:p>
    <w:p w:rsidR="004E48D6" w:rsidRPr="003E0459" w:rsidRDefault="004E48D6" w:rsidP="00F7030D">
      <w:pPr>
        <w:pStyle w:val="BodyText"/>
        <w:rPr>
          <w:rFonts w:cstheme="majorBidi"/>
          <w:b/>
          <w:sz w:val="20"/>
        </w:rPr>
      </w:pPr>
    </w:p>
    <w:p w:rsidR="004E48D6" w:rsidRPr="003E0459" w:rsidRDefault="004E48D6" w:rsidP="00F7030D">
      <w:pPr>
        <w:pStyle w:val="BodyText"/>
        <w:spacing w:before="9"/>
        <w:rPr>
          <w:rFonts w:cstheme="majorBidi"/>
          <w:b/>
          <w:sz w:val="28"/>
        </w:rPr>
      </w:pPr>
    </w:p>
    <w:p w:rsidR="004E48D6" w:rsidRPr="003E0459" w:rsidRDefault="00F7030D" w:rsidP="00F7030D">
      <w:pPr>
        <w:pStyle w:val="Heading3"/>
        <w:ind w:left="0" w:right="220"/>
        <w:rPr>
          <w:rFonts w:cstheme="majorBidi"/>
        </w:rPr>
      </w:pPr>
      <w:bookmarkStart w:id="4" w:name="_Toc517510842"/>
      <w:r w:rsidRPr="003E0459">
        <w:rPr>
          <w:rFonts w:cstheme="majorBidi"/>
        </w:rPr>
        <w:t>Chapter 1</w:t>
      </w:r>
      <w:bookmarkEnd w:id="4"/>
    </w:p>
    <w:p w:rsidR="004E48D6" w:rsidRPr="003E0459" w:rsidRDefault="00F7030D" w:rsidP="00F7030D">
      <w:pPr>
        <w:spacing w:before="253"/>
        <w:ind w:right="221"/>
        <w:rPr>
          <w:rFonts w:cstheme="majorBidi"/>
          <w:b/>
          <w:bCs/>
          <w:sz w:val="32"/>
          <w:szCs w:val="32"/>
        </w:rPr>
      </w:pPr>
      <w:r w:rsidRPr="003E0459">
        <w:rPr>
          <w:rFonts w:cstheme="majorBidi"/>
          <w:b/>
          <w:bCs/>
          <w:sz w:val="32"/>
          <w:szCs w:val="32"/>
        </w:rPr>
        <w:t>An instruction on Auditing Air Surrounding Unconventional Sources</w:t>
      </w:r>
    </w:p>
    <w:p w:rsidR="004E48D6" w:rsidRPr="003E0459" w:rsidRDefault="004E48D6" w:rsidP="00F7030D">
      <w:pPr>
        <w:pStyle w:val="BodyText"/>
        <w:rPr>
          <w:rFonts w:cstheme="majorBidi"/>
          <w:b/>
          <w:sz w:val="20"/>
        </w:rPr>
      </w:pPr>
    </w:p>
    <w:p w:rsidR="004E48D6" w:rsidRPr="003E0459" w:rsidRDefault="00F7030D" w:rsidP="00F7030D">
      <w:pPr>
        <w:pStyle w:val="BodyText"/>
        <w:spacing w:before="180"/>
        <w:ind w:right="257"/>
        <w:rPr>
          <w:rFonts w:cstheme="majorBidi"/>
        </w:rPr>
      </w:pPr>
      <w:r w:rsidRPr="003E0459">
        <w:rPr>
          <w:rFonts w:cstheme="majorBidi"/>
        </w:rPr>
        <w:t>In this chapter, the process of auditing air surrounding unconventional sources and its associated considerations are introduced. Here, two methods, i.e., sampling and direct reading, are employed in the air auditing process.</w:t>
      </w:r>
    </w:p>
    <w:p w:rsidR="00F7030D" w:rsidRPr="003E0459" w:rsidRDefault="00F7030D" w:rsidP="00F7030D">
      <w:pPr>
        <w:pStyle w:val="BodyText"/>
        <w:spacing w:before="97"/>
        <w:ind w:right="257"/>
        <w:rPr>
          <w:rFonts w:cstheme="majorBidi"/>
        </w:rPr>
        <w:sectPr w:rsidR="00F7030D" w:rsidRPr="003E0459">
          <w:pgSz w:w="11910" w:h="16840"/>
          <w:pgMar w:top="1840" w:right="1480" w:bottom="280" w:left="1200" w:header="720" w:footer="720" w:gutter="0"/>
          <w:cols w:space="720"/>
        </w:sectPr>
      </w:pPr>
    </w:p>
    <w:p w:rsidR="004E48D6" w:rsidRPr="003E0459" w:rsidRDefault="004E48D6" w:rsidP="00F7030D">
      <w:pPr>
        <w:pStyle w:val="BodyText"/>
        <w:spacing w:before="97"/>
        <w:ind w:right="257"/>
        <w:rPr>
          <w:rFonts w:cstheme="majorBidi"/>
        </w:rPr>
      </w:pPr>
    </w:p>
    <w:p w:rsidR="004E48D6" w:rsidRPr="003E0459" w:rsidRDefault="004E48D6" w:rsidP="00F7030D">
      <w:pPr>
        <w:pStyle w:val="BodyText"/>
        <w:spacing w:before="11"/>
        <w:rPr>
          <w:rFonts w:cstheme="majorBidi"/>
          <w:sz w:val="22"/>
        </w:rPr>
      </w:pPr>
    </w:p>
    <w:p w:rsidR="004E48D6" w:rsidRPr="003E0459" w:rsidRDefault="00F7030D" w:rsidP="00F7030D">
      <w:pPr>
        <w:pStyle w:val="Heading6"/>
        <w:ind w:left="0" w:right="257"/>
        <w:jc w:val="left"/>
        <w:rPr>
          <w:rFonts w:asciiTheme="majorBidi" w:hAnsiTheme="majorBidi" w:cstheme="majorBidi"/>
          <w:b w:val="0"/>
          <w:bCs w:val="0"/>
          <w:sz w:val="2"/>
          <w:szCs w:val="2"/>
        </w:rPr>
      </w:pPr>
      <w:r w:rsidRPr="003E0459">
        <w:rPr>
          <w:rFonts w:asciiTheme="majorBidi" w:hAnsiTheme="majorBidi" w:cstheme="majorBidi"/>
        </w:rPr>
        <w:t>1-1 Scope of Application</w:t>
      </w:r>
    </w:p>
    <w:p w:rsidR="004E48D6" w:rsidRPr="003E0459" w:rsidRDefault="004E48D6" w:rsidP="00F7030D">
      <w:pPr>
        <w:pStyle w:val="BodyText"/>
        <w:spacing w:before="14"/>
        <w:rPr>
          <w:rFonts w:cstheme="majorBidi"/>
          <w:b/>
          <w:sz w:val="12"/>
        </w:rPr>
      </w:pPr>
    </w:p>
    <w:p w:rsidR="004E48D6" w:rsidRPr="003E0459" w:rsidRDefault="004A7FA7" w:rsidP="00F7030D">
      <w:pPr>
        <w:pStyle w:val="BodyText"/>
        <w:spacing w:before="18" w:line="300" w:lineRule="auto"/>
        <w:ind w:right="221"/>
        <w:rPr>
          <w:rFonts w:cstheme="majorBidi"/>
        </w:rPr>
      </w:pPr>
      <w:r>
        <w:rPr>
          <w:rFonts w:cstheme="majorBidi"/>
        </w:rPr>
        <w:pict>
          <v:shapetype id="_x0000_t202" coordsize="21600,21600" o:spt="202" path="m,l,21600r21600,l21600,xe">
            <v:stroke joinstyle="miter"/>
            <v:path gradientshapeok="t" o:connecttype="rect"/>
          </v:shapetype>
          <v:shape id="_x0000_s1135" type="#_x0000_t202" style="position:absolute;margin-left:288.45pt;margin-top:74.25pt;width:16.5pt;height:16.05pt;z-index:251645952;mso-position-horizontal-relative:page" filled="f" stroked="f">
            <v:textbox style="mso-next-textbox:#_x0000_s1135" inset="0,0,0,0">
              <w:txbxContent>
                <w:p w:rsidR="00F7030D" w:rsidRDefault="00F7030D">
                  <w:pPr>
                    <w:pStyle w:val="BodyText"/>
                    <w:spacing w:line="320" w:lineRule="exact"/>
                    <w:rPr>
                      <w:rFonts w:ascii="Times New Roman"/>
                    </w:rPr>
                  </w:pPr>
                </w:p>
              </w:txbxContent>
            </v:textbox>
            <w10:wrap anchorx="page"/>
          </v:shape>
        </w:pict>
      </w:r>
      <w:r w:rsidR="00F7030D" w:rsidRPr="003E0459">
        <w:rPr>
          <w:rFonts w:cstheme="majorBidi"/>
        </w:rPr>
        <w:t>The present instruction was developed to direct the periodical auditing process of air surrounding unconventional sources using two methods of sampling and direct reading, and measuring the gaseous pollutants and particulates including</w:t>
      </w:r>
      <w:r w:rsidR="003E0459">
        <w:rPr>
          <w:rFonts w:cstheme="majorBidi"/>
        </w:rPr>
        <w:t xml:space="preserve"> </w:t>
      </w:r>
      <w:r w:rsidR="00F7030D" w:rsidRPr="003E0459">
        <w:rPr>
          <w:rFonts w:cstheme="majorBidi"/>
        </w:rPr>
        <w:t>volatile organic compounds (VOCs), methanol, NO, NO</w:t>
      </w:r>
      <w:r w:rsidR="00F7030D" w:rsidRPr="003E0459">
        <w:rPr>
          <w:rFonts w:cstheme="majorBidi"/>
          <w:vertAlign w:val="subscript"/>
        </w:rPr>
        <w:t>2</w:t>
      </w:r>
      <w:r w:rsidR="00F7030D" w:rsidRPr="003E0459">
        <w:rPr>
          <w:rFonts w:cstheme="majorBidi"/>
        </w:rPr>
        <w:t>, SO</w:t>
      </w:r>
      <w:r w:rsidR="00F7030D" w:rsidRPr="003E0459">
        <w:rPr>
          <w:rFonts w:cstheme="majorBidi"/>
          <w:vertAlign w:val="subscript"/>
        </w:rPr>
        <w:t>2</w:t>
      </w:r>
      <w:r w:rsidR="00F7030D" w:rsidRPr="003E0459">
        <w:rPr>
          <w:rFonts w:cstheme="majorBidi"/>
        </w:rPr>
        <w:t>, LEL (CH</w:t>
      </w:r>
      <w:r w:rsidR="00F7030D" w:rsidRPr="003E0459">
        <w:rPr>
          <w:rFonts w:cstheme="majorBidi"/>
          <w:vertAlign w:val="subscript"/>
        </w:rPr>
        <w:t>4</w:t>
      </w:r>
      <w:r w:rsidR="00F7030D" w:rsidRPr="003E0459">
        <w:rPr>
          <w:rFonts w:cstheme="majorBidi"/>
        </w:rPr>
        <w:t>), H</w:t>
      </w:r>
      <w:r w:rsidR="00F7030D" w:rsidRPr="003E0459">
        <w:rPr>
          <w:rFonts w:cstheme="majorBidi"/>
          <w:vertAlign w:val="subscript"/>
        </w:rPr>
        <w:t>2</w:t>
      </w:r>
      <w:r w:rsidR="00F7030D" w:rsidRPr="003E0459">
        <w:rPr>
          <w:rFonts w:cstheme="majorBidi"/>
        </w:rPr>
        <w:t>S, CO, CO</w:t>
      </w:r>
      <w:r w:rsidR="00F7030D" w:rsidRPr="003E0459">
        <w:rPr>
          <w:rFonts w:cstheme="majorBidi"/>
          <w:vertAlign w:val="subscript"/>
        </w:rPr>
        <w:t>2</w:t>
      </w:r>
      <w:r w:rsidR="00F7030D" w:rsidRPr="003E0459">
        <w:rPr>
          <w:rFonts w:cstheme="majorBidi"/>
        </w:rPr>
        <w:t>, PM</w:t>
      </w:r>
      <w:r w:rsidR="00F7030D" w:rsidRPr="003E0459">
        <w:rPr>
          <w:rFonts w:cstheme="majorBidi"/>
          <w:vertAlign w:val="subscript"/>
        </w:rPr>
        <w:t>1</w:t>
      </w:r>
      <w:r w:rsidR="00F7030D" w:rsidRPr="003E0459">
        <w:rPr>
          <w:rFonts w:cstheme="majorBidi"/>
        </w:rPr>
        <w:t>, PM</w:t>
      </w:r>
      <w:r w:rsidR="00F7030D" w:rsidRPr="003E0459">
        <w:rPr>
          <w:rFonts w:cstheme="majorBidi"/>
          <w:vertAlign w:val="subscript"/>
        </w:rPr>
        <w:t>2.5</w:t>
      </w:r>
      <w:r w:rsidR="00F7030D" w:rsidRPr="003E0459">
        <w:rPr>
          <w:rFonts w:cstheme="majorBidi"/>
        </w:rPr>
        <w:t>, PM</w:t>
      </w:r>
      <w:r w:rsidR="00F7030D" w:rsidRPr="003E0459">
        <w:rPr>
          <w:rFonts w:cstheme="majorBidi"/>
          <w:vertAlign w:val="subscript"/>
        </w:rPr>
        <w:t>7</w:t>
      </w:r>
      <w:r w:rsidR="00F7030D" w:rsidRPr="003E0459">
        <w:rPr>
          <w:rFonts w:cstheme="majorBidi"/>
        </w:rPr>
        <w:t>, PM</w:t>
      </w:r>
      <w:r w:rsidR="00F7030D" w:rsidRPr="003E0459">
        <w:rPr>
          <w:rFonts w:cstheme="majorBidi"/>
          <w:vertAlign w:val="subscript"/>
        </w:rPr>
        <w:t>10</w:t>
      </w:r>
      <w:r w:rsidR="00F7030D" w:rsidRPr="003E0459">
        <w:rPr>
          <w:rFonts w:cstheme="majorBidi"/>
        </w:rPr>
        <w:t>, TSP, and TVOCs. VOCs include linear and cyclic hydrocarbons (C</w:t>
      </w:r>
      <w:r w:rsidR="00F7030D" w:rsidRPr="003E0459">
        <w:rPr>
          <w:rFonts w:cstheme="majorBidi"/>
          <w:vertAlign w:val="subscript"/>
        </w:rPr>
        <w:t>6</w:t>
      </w:r>
      <w:r w:rsidR="00F7030D" w:rsidRPr="003E0459">
        <w:rPr>
          <w:rFonts w:cstheme="majorBidi"/>
          <w:vertAlign w:val="superscript"/>
        </w:rPr>
        <w:t>+</w:t>
      </w:r>
      <w:r w:rsidR="00F7030D" w:rsidRPr="003E0459">
        <w:rPr>
          <w:rFonts w:cstheme="majorBidi"/>
        </w:rPr>
        <w:t xml:space="preserve">) and total volatile organic compounds (TVOCs). The sources of emissions referred to in the present instruction include flares and burning pits, evaporation ponds, and storage tanks used in operation areas associated with the Iranian oil and gas upstream industries. </w:t>
      </w:r>
    </w:p>
    <w:p w:rsidR="004E48D6" w:rsidRPr="003E0459" w:rsidRDefault="004E48D6" w:rsidP="00F7030D">
      <w:pPr>
        <w:pStyle w:val="BodyText"/>
        <w:spacing w:before="10"/>
        <w:rPr>
          <w:rFonts w:cstheme="majorBidi"/>
          <w:sz w:val="22"/>
        </w:rPr>
      </w:pPr>
    </w:p>
    <w:p w:rsidR="00F7030D" w:rsidRPr="003E0459" w:rsidRDefault="00F7030D" w:rsidP="00F7030D">
      <w:pPr>
        <w:pStyle w:val="Heading6"/>
        <w:spacing w:before="1"/>
        <w:ind w:left="0" w:right="257"/>
        <w:jc w:val="left"/>
        <w:rPr>
          <w:rFonts w:asciiTheme="majorBidi" w:hAnsiTheme="majorBidi" w:cstheme="majorBidi"/>
        </w:rPr>
        <w:sectPr w:rsidR="00F7030D" w:rsidRPr="003E0459" w:rsidSect="00F7030D">
          <w:type w:val="continuous"/>
          <w:pgSz w:w="11910" w:h="16840"/>
          <w:pgMar w:top="1840" w:right="1480" w:bottom="280" w:left="1200" w:header="720" w:footer="720" w:gutter="0"/>
          <w:cols w:space="720"/>
        </w:sectPr>
      </w:pPr>
    </w:p>
    <w:p w:rsidR="004E48D6" w:rsidRPr="003E0459" w:rsidRDefault="00F7030D" w:rsidP="00F7030D">
      <w:pPr>
        <w:pStyle w:val="Heading6"/>
        <w:spacing w:before="1"/>
        <w:ind w:left="0" w:right="257"/>
        <w:jc w:val="left"/>
        <w:rPr>
          <w:rFonts w:asciiTheme="majorBidi" w:hAnsiTheme="majorBidi" w:cstheme="majorBidi"/>
          <w:b w:val="0"/>
          <w:bCs w:val="0"/>
          <w:sz w:val="2"/>
          <w:szCs w:val="2"/>
        </w:rPr>
      </w:pPr>
      <w:r w:rsidRPr="003E0459">
        <w:rPr>
          <w:rFonts w:asciiTheme="majorBidi" w:hAnsiTheme="majorBidi" w:cstheme="majorBidi"/>
        </w:rPr>
        <w:lastRenderedPageBreak/>
        <w:t>1-2 A Brief Introduction to Methodology</w:t>
      </w:r>
    </w:p>
    <w:p w:rsidR="004E48D6" w:rsidRPr="003E0459" w:rsidRDefault="004E48D6" w:rsidP="00F7030D">
      <w:pPr>
        <w:pStyle w:val="BodyText"/>
        <w:spacing w:before="14"/>
        <w:rPr>
          <w:rFonts w:cstheme="majorBidi"/>
          <w:b/>
          <w:sz w:val="12"/>
        </w:rPr>
      </w:pPr>
    </w:p>
    <w:p w:rsidR="004E48D6" w:rsidRPr="003E0459" w:rsidRDefault="00F7030D" w:rsidP="00F7030D">
      <w:pPr>
        <w:pStyle w:val="BodyText"/>
        <w:spacing w:before="17" w:line="300" w:lineRule="auto"/>
        <w:ind w:right="221"/>
        <w:rPr>
          <w:rFonts w:cstheme="majorBidi"/>
        </w:rPr>
      </w:pPr>
      <w:r w:rsidRPr="003E0459">
        <w:rPr>
          <w:rFonts w:cstheme="majorBidi"/>
          <w:noProof/>
          <w:lang w:bidi="fa-IR"/>
        </w:rPr>
        <w:drawing>
          <wp:anchor distT="0" distB="0" distL="0" distR="0" simplePos="0" relativeHeight="251616256" behindDoc="1" locked="0" layoutInCell="1" allowOverlap="1">
            <wp:simplePos x="0" y="0"/>
            <wp:positionH relativeFrom="page">
              <wp:posOffset>5539485</wp:posOffset>
            </wp:positionH>
            <wp:positionV relativeFrom="paragraph">
              <wp:posOffset>604416</wp:posOffset>
            </wp:positionV>
            <wp:extent cx="88391" cy="17983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5" cstate="print"/>
                    <a:stretch>
                      <a:fillRect/>
                    </a:stretch>
                  </pic:blipFill>
                  <pic:spPr>
                    <a:xfrm>
                      <a:off x="0" y="0"/>
                      <a:ext cx="88391" cy="179832"/>
                    </a:xfrm>
                    <a:prstGeom prst="rect">
                      <a:avLst/>
                    </a:prstGeom>
                  </pic:spPr>
                </pic:pic>
              </a:graphicData>
            </a:graphic>
          </wp:anchor>
        </w:drawing>
      </w:r>
      <w:r w:rsidRPr="003E0459">
        <w:rPr>
          <w:rFonts w:cstheme="majorBidi"/>
        </w:rPr>
        <w:t xml:space="preserve">The air surrounding unconventional sources is audited using two methods, i.e., sampling and direct reading. The samples of the air (gaseous samples) present at the areas associated with the oil and gas upstream industries are obtained using appropriate sampling equipment. </w:t>
      </w:r>
      <w:proofErr w:type="gramStart"/>
      <w:r w:rsidRPr="003E0459">
        <w:rPr>
          <w:rFonts w:cstheme="majorBidi"/>
        </w:rPr>
        <w:t>These</w:t>
      </w:r>
      <w:proofErr w:type="gramEnd"/>
      <w:r w:rsidRPr="003E0459">
        <w:rPr>
          <w:rFonts w:cstheme="majorBidi"/>
        </w:rPr>
        <w:t xml:space="preserve"> equipment include </w:t>
      </w:r>
      <w:proofErr w:type="spellStart"/>
      <w:r w:rsidRPr="003E0459">
        <w:rPr>
          <w:rFonts w:cstheme="majorBidi"/>
        </w:rPr>
        <w:t>tedlar</w:t>
      </w:r>
      <w:proofErr w:type="spellEnd"/>
      <w:r w:rsidRPr="003E0459">
        <w:rPr>
          <w:rFonts w:cstheme="majorBidi"/>
        </w:rPr>
        <w:t xml:space="preserve"> bags, sorbent tubes, and </w:t>
      </w:r>
      <w:proofErr w:type="spellStart"/>
      <w:r w:rsidRPr="003E0459">
        <w:rPr>
          <w:rFonts w:cstheme="majorBidi"/>
        </w:rPr>
        <w:t>impingers</w:t>
      </w:r>
      <w:proofErr w:type="spellEnd"/>
      <w:r w:rsidRPr="003E0459">
        <w:rPr>
          <w:rFonts w:cstheme="majorBidi"/>
        </w:rPr>
        <w:t xml:space="preserve"> (Table 1-1).</w:t>
      </w:r>
    </w:p>
    <w:p w:rsidR="004E48D6" w:rsidRPr="003E0459" w:rsidRDefault="004A7FA7" w:rsidP="00F7030D">
      <w:pPr>
        <w:pStyle w:val="BodyText"/>
        <w:spacing w:before="7"/>
        <w:ind w:right="3401"/>
        <w:rPr>
          <w:rFonts w:cstheme="majorBidi"/>
        </w:rPr>
      </w:pPr>
      <w:hyperlink w:anchor="_bookmark2" w:history="1"/>
      <w:r w:rsidR="00F7030D" w:rsidRPr="003E0459">
        <w:rPr>
          <w:rFonts w:cstheme="majorBidi"/>
        </w:rPr>
        <w:t xml:space="preserve"> </w:t>
      </w:r>
    </w:p>
    <w:p w:rsidR="004E48D6" w:rsidRPr="003E0459" w:rsidRDefault="004E48D6" w:rsidP="00F7030D">
      <w:pPr>
        <w:pStyle w:val="BodyText"/>
        <w:spacing w:before="11"/>
        <w:rPr>
          <w:rFonts w:cstheme="majorBidi"/>
          <w:sz w:val="17"/>
        </w:rPr>
      </w:pPr>
    </w:p>
    <w:p w:rsidR="004E48D6" w:rsidRPr="003E0459" w:rsidRDefault="00F7030D" w:rsidP="00F7030D">
      <w:pPr>
        <w:spacing w:before="8"/>
        <w:ind w:right="1848"/>
        <w:rPr>
          <w:rFonts w:cstheme="majorBidi"/>
          <w:sz w:val="2"/>
          <w:szCs w:val="2"/>
        </w:rPr>
      </w:pPr>
      <w:r w:rsidRPr="003E0459">
        <w:rPr>
          <w:rFonts w:cstheme="majorBidi"/>
          <w:b/>
          <w:bCs/>
          <w:sz w:val="24"/>
          <w:szCs w:val="24"/>
        </w:rPr>
        <w:t>Table 1-1 Outdoor Air Sampling Methods and their Corresponding Pollutants</w:t>
      </w:r>
    </w:p>
    <w:p w:rsidR="004E48D6" w:rsidRPr="003E0459" w:rsidRDefault="004E48D6" w:rsidP="00F7030D">
      <w:pPr>
        <w:pStyle w:val="BodyText"/>
        <w:spacing w:before="13"/>
        <w:rPr>
          <w:rFonts w:cstheme="majorBidi"/>
          <w:b/>
          <w:sz w:val="18"/>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2"/>
        <w:gridCol w:w="2252"/>
        <w:gridCol w:w="2252"/>
        <w:gridCol w:w="2249"/>
      </w:tblGrid>
      <w:tr w:rsidR="004E48D6" w:rsidRPr="003E0459" w:rsidTr="00F7030D">
        <w:trPr>
          <w:trHeight w:val="474"/>
        </w:trPr>
        <w:tc>
          <w:tcPr>
            <w:tcW w:w="2252" w:type="dxa"/>
          </w:tcPr>
          <w:p w:rsidR="004E48D6" w:rsidRPr="003E0459" w:rsidRDefault="00F7030D" w:rsidP="00F7030D">
            <w:pPr>
              <w:pStyle w:val="TableParagraph"/>
              <w:spacing w:before="1"/>
              <w:ind w:right="670"/>
              <w:jc w:val="left"/>
              <w:rPr>
                <w:rFonts w:asciiTheme="majorBidi" w:hAnsiTheme="majorBidi" w:cstheme="majorBidi"/>
                <w:b/>
                <w:bCs/>
                <w:sz w:val="20"/>
                <w:szCs w:val="20"/>
              </w:rPr>
            </w:pPr>
            <w:proofErr w:type="spellStart"/>
            <w:r w:rsidRPr="003E0459">
              <w:rPr>
                <w:rFonts w:asciiTheme="majorBidi" w:hAnsiTheme="majorBidi" w:cstheme="majorBidi"/>
                <w:b/>
                <w:bCs/>
                <w:sz w:val="20"/>
                <w:szCs w:val="20"/>
              </w:rPr>
              <w:t>Impinger</w:t>
            </w:r>
            <w:proofErr w:type="spellEnd"/>
          </w:p>
        </w:tc>
        <w:tc>
          <w:tcPr>
            <w:tcW w:w="2252" w:type="dxa"/>
          </w:tcPr>
          <w:p w:rsidR="004E48D6" w:rsidRPr="003E0459" w:rsidRDefault="00F7030D" w:rsidP="00F7030D">
            <w:pPr>
              <w:pStyle w:val="TableParagraph"/>
              <w:spacing w:before="1"/>
              <w:ind w:right="670"/>
              <w:jc w:val="left"/>
              <w:rPr>
                <w:rFonts w:asciiTheme="majorBidi" w:hAnsiTheme="majorBidi" w:cstheme="majorBidi"/>
                <w:b/>
                <w:bCs/>
                <w:sz w:val="20"/>
                <w:szCs w:val="20"/>
              </w:rPr>
            </w:pPr>
            <w:r w:rsidRPr="003E0459">
              <w:rPr>
                <w:rFonts w:asciiTheme="majorBidi" w:hAnsiTheme="majorBidi" w:cstheme="majorBidi"/>
                <w:b/>
                <w:bCs/>
                <w:sz w:val="20"/>
                <w:szCs w:val="20"/>
              </w:rPr>
              <w:t>Sorbent tube</w:t>
            </w:r>
          </w:p>
        </w:tc>
        <w:tc>
          <w:tcPr>
            <w:tcW w:w="2252" w:type="dxa"/>
          </w:tcPr>
          <w:p w:rsidR="004E48D6" w:rsidRPr="003E0459" w:rsidRDefault="00F7030D" w:rsidP="00F7030D">
            <w:pPr>
              <w:pStyle w:val="TableParagraph"/>
              <w:spacing w:before="1"/>
              <w:ind w:right="668"/>
              <w:jc w:val="left"/>
              <w:rPr>
                <w:rFonts w:asciiTheme="majorBidi" w:hAnsiTheme="majorBidi" w:cstheme="majorBidi"/>
                <w:b/>
                <w:bCs/>
                <w:sz w:val="20"/>
                <w:szCs w:val="20"/>
              </w:rPr>
            </w:pPr>
            <w:proofErr w:type="spellStart"/>
            <w:r w:rsidRPr="003E0459">
              <w:rPr>
                <w:rFonts w:asciiTheme="majorBidi" w:hAnsiTheme="majorBidi" w:cstheme="majorBidi"/>
                <w:b/>
                <w:bCs/>
                <w:sz w:val="20"/>
                <w:szCs w:val="20"/>
              </w:rPr>
              <w:t>Tedlar</w:t>
            </w:r>
            <w:proofErr w:type="spellEnd"/>
            <w:r w:rsidRPr="003E0459">
              <w:rPr>
                <w:rFonts w:asciiTheme="majorBidi" w:hAnsiTheme="majorBidi" w:cstheme="majorBidi"/>
                <w:b/>
                <w:bCs/>
                <w:sz w:val="20"/>
                <w:szCs w:val="20"/>
              </w:rPr>
              <w:t xml:space="preserve"> Bag</w:t>
            </w:r>
          </w:p>
        </w:tc>
        <w:tc>
          <w:tcPr>
            <w:tcW w:w="2249" w:type="dxa"/>
            <w:shd w:val="clear" w:color="auto" w:fill="BEBEBE"/>
          </w:tcPr>
          <w:p w:rsidR="004E48D6" w:rsidRPr="003E0459" w:rsidRDefault="00F7030D" w:rsidP="00F7030D">
            <w:pPr>
              <w:pStyle w:val="TableParagraph"/>
              <w:spacing w:before="62"/>
              <w:ind w:right="360"/>
              <w:jc w:val="left"/>
              <w:rPr>
                <w:rFonts w:asciiTheme="majorBidi" w:hAnsiTheme="majorBidi" w:cstheme="majorBidi"/>
                <w:b/>
                <w:bCs/>
              </w:rPr>
            </w:pPr>
            <w:r w:rsidRPr="003E0459">
              <w:rPr>
                <w:rFonts w:asciiTheme="majorBidi" w:hAnsiTheme="majorBidi" w:cstheme="majorBidi"/>
                <w:b/>
                <w:bCs/>
                <w:sz w:val="22"/>
              </w:rPr>
              <w:t>Method</w:t>
            </w:r>
          </w:p>
        </w:tc>
      </w:tr>
      <w:tr w:rsidR="004E48D6" w:rsidRPr="003E0459" w:rsidTr="00F7030D">
        <w:trPr>
          <w:trHeight w:val="621"/>
        </w:trPr>
        <w:tc>
          <w:tcPr>
            <w:tcW w:w="2252" w:type="dxa"/>
          </w:tcPr>
          <w:p w:rsidR="004E48D6" w:rsidRPr="003E0459" w:rsidRDefault="00F7030D" w:rsidP="00F7030D">
            <w:pPr>
              <w:pStyle w:val="TableParagraph"/>
              <w:spacing w:before="155"/>
              <w:ind w:right="655"/>
              <w:jc w:val="left"/>
              <w:rPr>
                <w:rFonts w:asciiTheme="majorBidi" w:hAnsiTheme="majorBidi" w:cstheme="majorBidi"/>
                <w:b/>
                <w:sz w:val="18"/>
              </w:rPr>
            </w:pPr>
            <w:r w:rsidRPr="003E0459">
              <w:rPr>
                <w:rFonts w:asciiTheme="majorBidi" w:hAnsiTheme="majorBidi" w:cstheme="majorBidi"/>
                <w:b/>
                <w:sz w:val="18"/>
              </w:rPr>
              <w:t>H</w:t>
            </w:r>
            <w:r w:rsidRPr="003E0459">
              <w:rPr>
                <w:rFonts w:asciiTheme="majorBidi" w:hAnsiTheme="majorBidi" w:cstheme="majorBidi"/>
                <w:b/>
                <w:sz w:val="18"/>
                <w:vertAlign w:val="subscript"/>
              </w:rPr>
              <w:t>2</w:t>
            </w:r>
            <w:r w:rsidRPr="003E0459">
              <w:rPr>
                <w:rFonts w:asciiTheme="majorBidi" w:hAnsiTheme="majorBidi" w:cstheme="majorBidi"/>
                <w:b/>
                <w:sz w:val="18"/>
              </w:rPr>
              <w:t>S</w:t>
            </w:r>
          </w:p>
        </w:tc>
        <w:tc>
          <w:tcPr>
            <w:tcW w:w="2252" w:type="dxa"/>
          </w:tcPr>
          <w:p w:rsidR="004E48D6" w:rsidRPr="003E0459" w:rsidRDefault="00F7030D" w:rsidP="00F7030D">
            <w:pPr>
              <w:pStyle w:val="TableParagraph"/>
              <w:spacing w:before="155"/>
              <w:ind w:right="657"/>
              <w:jc w:val="left"/>
              <w:rPr>
                <w:rFonts w:asciiTheme="majorBidi" w:hAnsiTheme="majorBidi" w:cstheme="majorBidi"/>
                <w:b/>
                <w:sz w:val="18"/>
              </w:rPr>
            </w:pPr>
            <w:r w:rsidRPr="003E0459">
              <w:rPr>
                <w:rFonts w:asciiTheme="majorBidi" w:hAnsiTheme="majorBidi" w:cstheme="majorBidi"/>
                <w:b/>
                <w:sz w:val="18"/>
              </w:rPr>
              <w:t>VOCs</w:t>
            </w:r>
          </w:p>
        </w:tc>
        <w:tc>
          <w:tcPr>
            <w:tcW w:w="2252" w:type="dxa"/>
          </w:tcPr>
          <w:p w:rsidR="004E48D6" w:rsidRPr="003E0459" w:rsidRDefault="00F7030D" w:rsidP="00F7030D">
            <w:pPr>
              <w:pStyle w:val="TableParagraph"/>
              <w:spacing w:line="207" w:lineRule="exact"/>
              <w:ind w:right="657"/>
              <w:jc w:val="left"/>
              <w:rPr>
                <w:rFonts w:asciiTheme="majorBidi" w:hAnsiTheme="majorBidi" w:cstheme="majorBidi"/>
                <w:b/>
                <w:sz w:val="18"/>
              </w:rPr>
            </w:pPr>
            <w:r w:rsidRPr="003E0459">
              <w:rPr>
                <w:rFonts w:asciiTheme="majorBidi" w:hAnsiTheme="majorBidi" w:cstheme="majorBidi"/>
                <w:b/>
                <w:sz w:val="18"/>
              </w:rPr>
              <w:t>VOCs</w:t>
            </w:r>
          </w:p>
          <w:p w:rsidR="004E48D6" w:rsidRPr="003E0459" w:rsidRDefault="00F7030D" w:rsidP="00F7030D">
            <w:pPr>
              <w:pStyle w:val="TableParagraph"/>
              <w:spacing w:before="102"/>
              <w:ind w:right="657"/>
              <w:jc w:val="left"/>
              <w:rPr>
                <w:rFonts w:asciiTheme="majorBidi" w:hAnsiTheme="majorBidi" w:cstheme="majorBidi"/>
                <w:b/>
                <w:sz w:val="18"/>
              </w:rPr>
            </w:pPr>
            <w:r w:rsidRPr="003E0459">
              <w:rPr>
                <w:rFonts w:asciiTheme="majorBidi" w:hAnsiTheme="majorBidi" w:cstheme="majorBidi"/>
                <w:b/>
                <w:sz w:val="18"/>
              </w:rPr>
              <w:t>Methanol</w:t>
            </w:r>
          </w:p>
        </w:tc>
        <w:tc>
          <w:tcPr>
            <w:tcW w:w="2249" w:type="dxa"/>
            <w:shd w:val="clear" w:color="auto" w:fill="BEBEBE"/>
          </w:tcPr>
          <w:p w:rsidR="004E48D6" w:rsidRPr="003E0459" w:rsidRDefault="00F7030D" w:rsidP="00F7030D">
            <w:pPr>
              <w:pStyle w:val="TableParagraph"/>
              <w:spacing w:before="136"/>
              <w:ind w:right="363"/>
              <w:jc w:val="left"/>
              <w:rPr>
                <w:rFonts w:asciiTheme="majorBidi" w:hAnsiTheme="majorBidi" w:cstheme="majorBidi"/>
                <w:b/>
                <w:bCs/>
              </w:rPr>
            </w:pPr>
            <w:r w:rsidRPr="003E0459">
              <w:rPr>
                <w:rFonts w:asciiTheme="majorBidi" w:hAnsiTheme="majorBidi" w:cstheme="majorBidi"/>
                <w:b/>
                <w:bCs/>
                <w:sz w:val="22"/>
              </w:rPr>
              <w:t>Gaseous pollutants</w:t>
            </w:r>
          </w:p>
        </w:tc>
      </w:tr>
    </w:tbl>
    <w:p w:rsidR="004E48D6" w:rsidRPr="003E0459" w:rsidRDefault="004E48D6" w:rsidP="00F7030D">
      <w:pPr>
        <w:pStyle w:val="BodyText"/>
        <w:rPr>
          <w:rFonts w:cstheme="majorBidi"/>
          <w:b/>
          <w:sz w:val="20"/>
        </w:rPr>
      </w:pPr>
    </w:p>
    <w:p w:rsidR="004E48D6" w:rsidRPr="003E0459" w:rsidRDefault="004E48D6" w:rsidP="00F7030D">
      <w:pPr>
        <w:pStyle w:val="BodyText"/>
        <w:rPr>
          <w:rFonts w:cstheme="majorBidi"/>
          <w:b/>
          <w:sz w:val="20"/>
        </w:rPr>
      </w:pPr>
    </w:p>
    <w:p w:rsidR="004E48D6" w:rsidRPr="003E0459" w:rsidRDefault="004E48D6" w:rsidP="00F7030D">
      <w:pPr>
        <w:pStyle w:val="BodyText"/>
        <w:spacing w:before="11"/>
        <w:rPr>
          <w:rFonts w:cstheme="majorBidi"/>
          <w:b/>
          <w:sz w:val="15"/>
        </w:rPr>
      </w:pPr>
    </w:p>
    <w:p w:rsidR="004E48D6" w:rsidRPr="003E0459" w:rsidRDefault="004E48D6" w:rsidP="00F7030D">
      <w:pPr>
        <w:spacing w:before="50"/>
        <w:rPr>
          <w:rFonts w:cstheme="majorBidi"/>
          <w:sz w:val="16"/>
        </w:rPr>
      </w:pPr>
    </w:p>
    <w:p w:rsidR="004E48D6" w:rsidRPr="003E0459" w:rsidRDefault="004E48D6" w:rsidP="00F7030D">
      <w:pPr>
        <w:rPr>
          <w:rFonts w:cstheme="majorBidi"/>
          <w:sz w:val="16"/>
        </w:rPr>
        <w:sectPr w:rsidR="004E48D6" w:rsidRPr="003E0459">
          <w:type w:val="continuous"/>
          <w:pgSz w:w="11910" w:h="16840"/>
          <w:pgMar w:top="1840" w:right="1480" w:bottom="280" w:left="1200" w:header="720" w:footer="720" w:gutter="0"/>
          <w:cols w:space="720"/>
        </w:sectPr>
      </w:pPr>
    </w:p>
    <w:p w:rsidR="004E48D6" w:rsidRPr="003E0459" w:rsidRDefault="00F7030D" w:rsidP="00F7030D">
      <w:pPr>
        <w:pStyle w:val="BodyText"/>
        <w:spacing w:before="172" w:line="300" w:lineRule="auto"/>
        <w:ind w:right="257"/>
        <w:rPr>
          <w:rFonts w:cstheme="majorBidi"/>
        </w:rPr>
      </w:pPr>
      <w:r w:rsidRPr="003E0459">
        <w:rPr>
          <w:rFonts w:cstheme="majorBidi"/>
        </w:rPr>
        <w:lastRenderedPageBreak/>
        <w:t xml:space="preserve">In the </w:t>
      </w:r>
      <w:proofErr w:type="spellStart"/>
      <w:r w:rsidRPr="003E0459">
        <w:rPr>
          <w:rFonts w:cstheme="majorBidi"/>
        </w:rPr>
        <w:t>tedlar</w:t>
      </w:r>
      <w:proofErr w:type="spellEnd"/>
      <w:r w:rsidRPr="003E0459">
        <w:rPr>
          <w:rFonts w:cstheme="majorBidi"/>
        </w:rPr>
        <w:t xml:space="preserve"> bag method, air is sucked into a bag at a certain rate and with the help of a pump. After being </w:t>
      </w:r>
      <w:proofErr w:type="gramStart"/>
      <w:r w:rsidRPr="003E0459">
        <w:rPr>
          <w:rFonts w:cstheme="majorBidi"/>
        </w:rPr>
        <w:t>transported and stored under appropriate conditions, the sample is</w:t>
      </w:r>
      <w:proofErr w:type="gramEnd"/>
      <w:r w:rsidRPr="003E0459">
        <w:rPr>
          <w:rFonts w:cstheme="majorBidi"/>
        </w:rPr>
        <w:t xml:space="preserve"> </w:t>
      </w:r>
      <w:proofErr w:type="spellStart"/>
      <w:r w:rsidRPr="003E0459">
        <w:rPr>
          <w:rFonts w:cstheme="majorBidi"/>
        </w:rPr>
        <w:t>transfered</w:t>
      </w:r>
      <w:proofErr w:type="spellEnd"/>
      <w:r w:rsidRPr="003E0459">
        <w:rPr>
          <w:rFonts w:cstheme="majorBidi"/>
        </w:rPr>
        <w:t xml:space="preserve"> to the lab where it will be analyzed using the gas chromatography method [1]. </w:t>
      </w:r>
    </w:p>
    <w:p w:rsidR="004E48D6" w:rsidRPr="003E0459" w:rsidRDefault="00F7030D" w:rsidP="00F7030D">
      <w:pPr>
        <w:pStyle w:val="BodyText"/>
        <w:spacing w:before="97" w:line="300" w:lineRule="auto"/>
        <w:ind w:right="257"/>
        <w:rPr>
          <w:rFonts w:cstheme="majorBidi"/>
        </w:rPr>
      </w:pPr>
      <w:r w:rsidRPr="003E0459">
        <w:rPr>
          <w:rFonts w:cstheme="majorBidi"/>
        </w:rPr>
        <w:t xml:space="preserve">In the sorbent rube method, sampling is done by sucking a certain volume of air into the sorbet tube. During the sucking process, the gases and vapors will be attracted to the sorbent surface. After being </w:t>
      </w:r>
      <w:proofErr w:type="gramStart"/>
      <w:r w:rsidRPr="003E0459">
        <w:rPr>
          <w:rFonts w:cstheme="majorBidi"/>
        </w:rPr>
        <w:t>transported and stored under appropriate conditions, the sample is</w:t>
      </w:r>
      <w:proofErr w:type="gramEnd"/>
      <w:r w:rsidRPr="003E0459">
        <w:rPr>
          <w:rFonts w:cstheme="majorBidi"/>
        </w:rPr>
        <w:t xml:space="preserve"> </w:t>
      </w:r>
      <w:proofErr w:type="spellStart"/>
      <w:r w:rsidRPr="003E0459">
        <w:rPr>
          <w:rFonts w:cstheme="majorBidi"/>
        </w:rPr>
        <w:t>transfered</w:t>
      </w:r>
      <w:proofErr w:type="spellEnd"/>
      <w:r w:rsidRPr="003E0459">
        <w:rPr>
          <w:rFonts w:cstheme="majorBidi"/>
        </w:rPr>
        <w:t xml:space="preserve"> to the lab where it will be analyzed using the gas chromatography method [1].</w:t>
      </w:r>
    </w:p>
    <w:p w:rsidR="004E48D6" w:rsidRPr="003E0459" w:rsidRDefault="00F7030D" w:rsidP="00F7030D">
      <w:pPr>
        <w:pStyle w:val="BodyText"/>
        <w:spacing w:line="300" w:lineRule="auto"/>
        <w:ind w:right="221"/>
        <w:rPr>
          <w:rFonts w:cstheme="majorBidi"/>
        </w:rPr>
      </w:pPr>
      <w:r w:rsidRPr="003E0459">
        <w:rPr>
          <w:rFonts w:cstheme="majorBidi"/>
        </w:rPr>
        <w:t xml:space="preserve">In the </w:t>
      </w:r>
      <w:proofErr w:type="spellStart"/>
      <w:r w:rsidRPr="003E0459">
        <w:rPr>
          <w:rFonts w:cstheme="majorBidi"/>
        </w:rPr>
        <w:t>impinger</w:t>
      </w:r>
      <w:proofErr w:type="spellEnd"/>
      <w:r w:rsidRPr="003E0459">
        <w:rPr>
          <w:rFonts w:cstheme="majorBidi"/>
        </w:rPr>
        <w:t xml:space="preserve"> method, the sorbent solution is injected into the </w:t>
      </w:r>
      <w:proofErr w:type="spellStart"/>
      <w:r w:rsidRPr="003E0459">
        <w:rPr>
          <w:rFonts w:cstheme="majorBidi"/>
        </w:rPr>
        <w:t>impinger</w:t>
      </w:r>
      <w:proofErr w:type="spellEnd"/>
      <w:r w:rsidRPr="003E0459">
        <w:rPr>
          <w:rFonts w:cstheme="majorBidi"/>
        </w:rPr>
        <w:t xml:space="preserve">. Next, the air is sucked into the </w:t>
      </w:r>
      <w:proofErr w:type="spellStart"/>
      <w:r w:rsidRPr="003E0459">
        <w:rPr>
          <w:rFonts w:cstheme="majorBidi"/>
        </w:rPr>
        <w:t>impinger</w:t>
      </w:r>
      <w:proofErr w:type="spellEnd"/>
      <w:r w:rsidRPr="003E0459">
        <w:rPr>
          <w:rFonts w:cstheme="majorBidi"/>
        </w:rPr>
        <w:t xml:space="preserve"> through an inlet and passes through the sorbent solution. After being </w:t>
      </w:r>
      <w:proofErr w:type="gramStart"/>
      <w:r w:rsidRPr="003E0459">
        <w:rPr>
          <w:rFonts w:cstheme="majorBidi"/>
        </w:rPr>
        <w:t xml:space="preserve">transported and stored under appropriate conditions, the solution injected inside the </w:t>
      </w:r>
      <w:proofErr w:type="spellStart"/>
      <w:r w:rsidRPr="003E0459">
        <w:rPr>
          <w:rFonts w:cstheme="majorBidi"/>
        </w:rPr>
        <w:t>impinger</w:t>
      </w:r>
      <w:proofErr w:type="spellEnd"/>
      <w:r w:rsidRPr="003E0459">
        <w:rPr>
          <w:rFonts w:cstheme="majorBidi"/>
        </w:rPr>
        <w:t xml:space="preserve"> is</w:t>
      </w:r>
      <w:proofErr w:type="gramEnd"/>
      <w:r w:rsidRPr="003E0459">
        <w:rPr>
          <w:rFonts w:cstheme="majorBidi"/>
        </w:rPr>
        <w:t xml:space="preserve"> </w:t>
      </w:r>
      <w:proofErr w:type="spellStart"/>
      <w:r w:rsidRPr="003E0459">
        <w:rPr>
          <w:rFonts w:cstheme="majorBidi"/>
        </w:rPr>
        <w:t>transfered</w:t>
      </w:r>
      <w:proofErr w:type="spellEnd"/>
      <w:r w:rsidRPr="003E0459">
        <w:rPr>
          <w:rFonts w:cstheme="majorBidi"/>
        </w:rPr>
        <w:t xml:space="preserve"> to the lab where it will be analyzed using the </w:t>
      </w:r>
      <w:proofErr w:type="spellStart"/>
      <w:r w:rsidRPr="003E0459">
        <w:rPr>
          <w:rFonts w:cstheme="majorBidi"/>
        </w:rPr>
        <w:t>spectrography</w:t>
      </w:r>
      <w:proofErr w:type="spellEnd"/>
      <w:r w:rsidRPr="003E0459">
        <w:rPr>
          <w:rFonts w:cstheme="majorBidi"/>
        </w:rPr>
        <w:t xml:space="preserve"> method [2].</w:t>
      </w:r>
    </w:p>
    <w:p w:rsidR="00F7030D" w:rsidRPr="003E0459" w:rsidRDefault="00F7030D" w:rsidP="00F7030D">
      <w:pPr>
        <w:pStyle w:val="BodyText"/>
        <w:spacing w:before="2" w:line="300" w:lineRule="auto"/>
        <w:ind w:right="221" w:firstLine="2899"/>
        <w:rPr>
          <w:rFonts w:cstheme="majorBidi"/>
        </w:rPr>
        <w:sectPr w:rsidR="00F7030D" w:rsidRPr="003E0459">
          <w:pgSz w:w="11910" w:h="16840"/>
          <w:pgMar w:top="1880" w:right="1480" w:bottom="280" w:left="1200" w:header="720" w:footer="720" w:gutter="0"/>
          <w:cols w:space="720"/>
        </w:sectPr>
      </w:pPr>
    </w:p>
    <w:p w:rsidR="004E48D6" w:rsidRPr="003E0459" w:rsidRDefault="00F7030D" w:rsidP="00F7030D">
      <w:pPr>
        <w:pStyle w:val="BodyText"/>
        <w:spacing w:before="2" w:line="300" w:lineRule="auto"/>
        <w:ind w:right="221"/>
        <w:rPr>
          <w:rFonts w:cstheme="majorBidi"/>
        </w:rPr>
      </w:pPr>
      <w:r w:rsidRPr="003E0459">
        <w:rPr>
          <w:rFonts w:cstheme="majorBidi"/>
        </w:rPr>
        <w:lastRenderedPageBreak/>
        <w:t>Appropriate equipment should be used to carry out the auditing process based on the direct reading method in areas associated with the oil and gas upstream industries.</w:t>
      </w:r>
    </w:p>
    <w:p w:rsidR="004E48D6" w:rsidRPr="003E0459" w:rsidRDefault="004E48D6" w:rsidP="00F7030D">
      <w:pPr>
        <w:spacing w:line="300" w:lineRule="auto"/>
        <w:rPr>
          <w:rFonts w:cstheme="majorBidi"/>
        </w:rPr>
        <w:sectPr w:rsidR="004E48D6" w:rsidRPr="003E0459" w:rsidSect="00F7030D">
          <w:type w:val="continuous"/>
          <w:pgSz w:w="11910" w:h="16840"/>
          <w:pgMar w:top="1880" w:right="1480" w:bottom="280" w:left="1200" w:header="720" w:footer="720" w:gutter="0"/>
          <w:cols w:space="720"/>
        </w:sectPr>
      </w:pPr>
    </w:p>
    <w:p w:rsidR="004E48D6" w:rsidRPr="003E0459" w:rsidRDefault="00F7030D" w:rsidP="00F7030D">
      <w:pPr>
        <w:pStyle w:val="BodyText"/>
        <w:spacing w:before="9"/>
        <w:rPr>
          <w:rFonts w:cstheme="majorBidi"/>
        </w:rPr>
      </w:pPr>
      <w:r w:rsidRPr="003E0459">
        <w:rPr>
          <w:rFonts w:cstheme="majorBidi"/>
        </w:rPr>
        <w:lastRenderedPageBreak/>
        <w:t xml:space="preserve">Some of these equipment include Phocheck+5000, Met One, </w:t>
      </w:r>
      <w:proofErr w:type="spellStart"/>
      <w:r w:rsidRPr="003E0459">
        <w:rPr>
          <w:rFonts w:cstheme="majorBidi"/>
        </w:rPr>
        <w:t>Aeroqual</w:t>
      </w:r>
      <w:proofErr w:type="spellEnd"/>
      <w:r w:rsidRPr="003E0459">
        <w:rPr>
          <w:rFonts w:cstheme="majorBidi"/>
        </w:rPr>
        <w:t xml:space="preserve">, </w:t>
      </w:r>
      <w:proofErr w:type="spellStart"/>
      <w:r w:rsidRPr="003E0459">
        <w:rPr>
          <w:rFonts w:cstheme="majorBidi"/>
        </w:rPr>
        <w:t>Gasalert</w:t>
      </w:r>
      <w:proofErr w:type="spellEnd"/>
      <w:r w:rsidRPr="003E0459">
        <w:rPr>
          <w:rFonts w:cstheme="majorBidi"/>
        </w:rPr>
        <w:t xml:space="preserve"> MAX XT IIT,</w:t>
      </w:r>
      <w:r w:rsidR="003E0459">
        <w:rPr>
          <w:rFonts w:cstheme="majorBidi"/>
        </w:rPr>
        <w:t xml:space="preserve"> </w:t>
      </w:r>
      <w:r w:rsidRPr="003E0459">
        <w:rPr>
          <w:rFonts w:cstheme="majorBidi"/>
        </w:rPr>
        <w:t>and VRAE (Table 1-2).</w:t>
      </w:r>
      <w:r w:rsidR="003E0459">
        <w:rPr>
          <w:rFonts w:cstheme="majorBidi"/>
        </w:rPr>
        <w:t xml:space="preserve"> </w:t>
      </w:r>
    </w:p>
    <w:p w:rsidR="004E48D6" w:rsidRPr="003E0459" w:rsidRDefault="004E48D6" w:rsidP="00F7030D">
      <w:pPr>
        <w:pStyle w:val="BodyText"/>
        <w:rPr>
          <w:rFonts w:cstheme="majorBidi"/>
          <w:sz w:val="6"/>
          <w:szCs w:val="12"/>
        </w:rPr>
      </w:pPr>
    </w:p>
    <w:p w:rsidR="00F7030D" w:rsidRPr="003E0459" w:rsidRDefault="00F7030D" w:rsidP="00F7030D">
      <w:pPr>
        <w:spacing w:before="138"/>
        <w:ind w:right="984"/>
        <w:jc w:val="center"/>
        <w:rPr>
          <w:rFonts w:cstheme="majorBidi"/>
          <w:b/>
          <w:bCs/>
          <w:sz w:val="24"/>
          <w:szCs w:val="24"/>
        </w:rPr>
        <w:sectPr w:rsidR="00F7030D" w:rsidRPr="003E0459" w:rsidSect="00F7030D">
          <w:type w:val="continuous"/>
          <w:pgSz w:w="11910" w:h="16840"/>
          <w:pgMar w:top="1840" w:right="1480" w:bottom="280" w:left="1200" w:header="720" w:footer="720" w:gutter="0"/>
          <w:cols w:space="720"/>
        </w:sectPr>
      </w:pPr>
      <w:r w:rsidRPr="003E0459">
        <w:rPr>
          <w:rFonts w:cstheme="majorBidi"/>
          <w:b/>
          <w:bCs/>
          <w:sz w:val="24"/>
          <w:szCs w:val="24"/>
        </w:rPr>
        <w:t xml:space="preserve">Table 1-2 Outdoor Air Sampling </w:t>
      </w:r>
    </w:p>
    <w:p w:rsidR="004E48D6" w:rsidRPr="003E0459" w:rsidRDefault="00F7030D" w:rsidP="00F7030D">
      <w:pPr>
        <w:spacing w:before="138"/>
        <w:ind w:right="984"/>
        <w:jc w:val="center"/>
        <w:rPr>
          <w:rFonts w:cstheme="majorBidi"/>
          <w:sz w:val="2"/>
          <w:szCs w:val="2"/>
        </w:rPr>
      </w:pPr>
      <w:r w:rsidRPr="003E0459">
        <w:rPr>
          <w:rFonts w:cstheme="majorBidi"/>
          <w:b/>
          <w:bCs/>
          <w:sz w:val="24"/>
          <w:szCs w:val="24"/>
        </w:rPr>
        <w:lastRenderedPageBreak/>
        <w:t>Methods and their Corresponding Pollutants</w:t>
      </w:r>
    </w:p>
    <w:p w:rsidR="004E48D6" w:rsidRPr="003E0459" w:rsidRDefault="004E48D6" w:rsidP="00F7030D">
      <w:pPr>
        <w:pStyle w:val="BodyText"/>
        <w:spacing w:before="9"/>
        <w:rPr>
          <w:rFonts w:cstheme="majorBidi"/>
          <w:b/>
          <w:sz w:val="22"/>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2"/>
        <w:gridCol w:w="1472"/>
        <w:gridCol w:w="1289"/>
        <w:gridCol w:w="1721"/>
        <w:gridCol w:w="1767"/>
        <w:gridCol w:w="1364"/>
      </w:tblGrid>
      <w:tr w:rsidR="004E48D6" w:rsidRPr="003E0459" w:rsidTr="00F7030D">
        <w:trPr>
          <w:trHeight w:val="460"/>
        </w:trPr>
        <w:tc>
          <w:tcPr>
            <w:tcW w:w="1392" w:type="dxa"/>
            <w:shd w:val="clear" w:color="auto" w:fill="D9D9D9"/>
          </w:tcPr>
          <w:p w:rsidR="004E48D6" w:rsidRPr="003E0459" w:rsidRDefault="00F7030D" w:rsidP="00F7030D">
            <w:pPr>
              <w:pStyle w:val="TableParagraph"/>
              <w:spacing w:before="113"/>
              <w:ind w:right="81"/>
              <w:jc w:val="left"/>
              <w:rPr>
                <w:rFonts w:asciiTheme="majorBidi" w:hAnsiTheme="majorBidi" w:cstheme="majorBidi"/>
                <w:b/>
                <w:sz w:val="20"/>
              </w:rPr>
            </w:pPr>
            <w:r w:rsidRPr="003E0459">
              <w:rPr>
                <w:rFonts w:asciiTheme="majorBidi" w:hAnsiTheme="majorBidi" w:cstheme="majorBidi"/>
                <w:b/>
                <w:sz w:val="20"/>
              </w:rPr>
              <w:t>Met one</w:t>
            </w:r>
          </w:p>
        </w:tc>
        <w:tc>
          <w:tcPr>
            <w:tcW w:w="1472" w:type="dxa"/>
            <w:shd w:val="clear" w:color="auto" w:fill="D9D9D9"/>
          </w:tcPr>
          <w:p w:rsidR="004E48D6" w:rsidRPr="003E0459" w:rsidRDefault="00F7030D" w:rsidP="00F7030D">
            <w:pPr>
              <w:pStyle w:val="TableParagraph"/>
              <w:spacing w:before="113"/>
              <w:ind w:right="114"/>
              <w:jc w:val="left"/>
              <w:rPr>
                <w:rFonts w:asciiTheme="majorBidi" w:hAnsiTheme="majorBidi" w:cstheme="majorBidi"/>
                <w:b/>
                <w:sz w:val="20"/>
              </w:rPr>
            </w:pPr>
            <w:r w:rsidRPr="003E0459">
              <w:rPr>
                <w:rFonts w:asciiTheme="majorBidi" w:hAnsiTheme="majorBidi" w:cstheme="majorBidi"/>
                <w:b/>
                <w:sz w:val="20"/>
              </w:rPr>
              <w:t>VRAE</w:t>
            </w:r>
          </w:p>
        </w:tc>
        <w:tc>
          <w:tcPr>
            <w:tcW w:w="1289" w:type="dxa"/>
            <w:shd w:val="clear" w:color="auto" w:fill="D9D9D9"/>
          </w:tcPr>
          <w:p w:rsidR="004E48D6" w:rsidRPr="003E0459" w:rsidRDefault="00F7030D" w:rsidP="00F7030D">
            <w:pPr>
              <w:pStyle w:val="TableParagraph"/>
              <w:spacing w:before="113"/>
              <w:ind w:right="213"/>
              <w:jc w:val="left"/>
              <w:rPr>
                <w:rFonts w:asciiTheme="majorBidi" w:hAnsiTheme="majorBidi" w:cstheme="majorBidi"/>
                <w:b/>
                <w:sz w:val="20"/>
              </w:rPr>
            </w:pPr>
            <w:proofErr w:type="spellStart"/>
            <w:r w:rsidRPr="003E0459">
              <w:rPr>
                <w:rFonts w:asciiTheme="majorBidi" w:hAnsiTheme="majorBidi" w:cstheme="majorBidi"/>
                <w:b/>
                <w:sz w:val="20"/>
              </w:rPr>
              <w:t>Aeroqual</w:t>
            </w:r>
            <w:proofErr w:type="spellEnd"/>
          </w:p>
        </w:tc>
        <w:tc>
          <w:tcPr>
            <w:tcW w:w="1721" w:type="dxa"/>
            <w:shd w:val="clear" w:color="auto" w:fill="D9D9D9"/>
          </w:tcPr>
          <w:p w:rsidR="004E48D6" w:rsidRPr="003E0459" w:rsidRDefault="00F7030D" w:rsidP="00F7030D">
            <w:pPr>
              <w:pStyle w:val="TableParagraph"/>
              <w:spacing w:line="230" w:lineRule="exact"/>
              <w:ind w:right="175" w:hanging="411"/>
              <w:jc w:val="left"/>
              <w:rPr>
                <w:rFonts w:asciiTheme="majorBidi" w:hAnsiTheme="majorBidi" w:cstheme="majorBidi"/>
                <w:b/>
                <w:sz w:val="20"/>
              </w:rPr>
            </w:pPr>
            <w:proofErr w:type="spellStart"/>
            <w:r w:rsidRPr="003E0459">
              <w:rPr>
                <w:rFonts w:asciiTheme="majorBidi" w:hAnsiTheme="majorBidi" w:cstheme="majorBidi"/>
                <w:b/>
                <w:sz w:val="20"/>
              </w:rPr>
              <w:t>GasAlert</w:t>
            </w:r>
            <w:proofErr w:type="spellEnd"/>
            <w:r w:rsidRPr="003E0459">
              <w:rPr>
                <w:rFonts w:asciiTheme="majorBidi" w:hAnsiTheme="majorBidi" w:cstheme="majorBidi"/>
                <w:b/>
                <w:sz w:val="20"/>
              </w:rPr>
              <w:t xml:space="preserve"> MAX XT II</w:t>
            </w:r>
          </w:p>
        </w:tc>
        <w:tc>
          <w:tcPr>
            <w:tcW w:w="1767" w:type="dxa"/>
            <w:shd w:val="clear" w:color="auto" w:fill="D9D9D9"/>
          </w:tcPr>
          <w:p w:rsidR="004E48D6" w:rsidRPr="003E0459" w:rsidRDefault="00F7030D" w:rsidP="00F7030D">
            <w:pPr>
              <w:pStyle w:val="TableParagraph"/>
              <w:spacing w:before="113"/>
              <w:ind w:right="186"/>
              <w:jc w:val="left"/>
              <w:rPr>
                <w:rFonts w:asciiTheme="majorBidi" w:hAnsiTheme="majorBidi" w:cstheme="majorBidi"/>
                <w:b/>
                <w:sz w:val="20"/>
              </w:rPr>
            </w:pPr>
            <w:r w:rsidRPr="003E0459">
              <w:rPr>
                <w:rFonts w:asciiTheme="majorBidi" w:hAnsiTheme="majorBidi" w:cstheme="majorBidi"/>
                <w:b/>
                <w:sz w:val="20"/>
              </w:rPr>
              <w:t>Phocheck+5000</w:t>
            </w:r>
          </w:p>
        </w:tc>
        <w:tc>
          <w:tcPr>
            <w:tcW w:w="1364" w:type="dxa"/>
            <w:shd w:val="clear" w:color="auto" w:fill="D9D9D9"/>
          </w:tcPr>
          <w:p w:rsidR="004E48D6" w:rsidRPr="003E0459" w:rsidRDefault="00F7030D" w:rsidP="00F7030D">
            <w:pPr>
              <w:pStyle w:val="TableParagraph"/>
              <w:spacing w:before="54"/>
              <w:ind w:right="465"/>
              <w:jc w:val="left"/>
              <w:rPr>
                <w:rFonts w:asciiTheme="majorBidi" w:hAnsiTheme="majorBidi" w:cstheme="majorBidi"/>
                <w:b/>
                <w:bCs/>
              </w:rPr>
            </w:pPr>
            <w:r w:rsidRPr="003E0459">
              <w:rPr>
                <w:rFonts w:asciiTheme="majorBidi" w:hAnsiTheme="majorBidi" w:cstheme="majorBidi"/>
                <w:b/>
                <w:bCs/>
                <w:sz w:val="22"/>
              </w:rPr>
              <w:t>Method</w:t>
            </w:r>
          </w:p>
        </w:tc>
      </w:tr>
      <w:tr w:rsidR="004E48D6" w:rsidRPr="003E0459" w:rsidTr="00F7030D">
        <w:trPr>
          <w:trHeight w:val="736"/>
        </w:trPr>
        <w:tc>
          <w:tcPr>
            <w:tcW w:w="1392" w:type="dxa"/>
          </w:tcPr>
          <w:p w:rsidR="004E48D6" w:rsidRPr="003E0459" w:rsidRDefault="00F7030D" w:rsidP="00F7030D">
            <w:pPr>
              <w:pStyle w:val="TableParagraph"/>
              <w:spacing w:before="153"/>
              <w:jc w:val="left"/>
              <w:rPr>
                <w:rFonts w:asciiTheme="majorBidi" w:hAnsiTheme="majorBidi" w:cstheme="majorBidi"/>
                <w:b/>
                <w:sz w:val="18"/>
              </w:rPr>
            </w:pPr>
            <w:r w:rsidRPr="003E0459">
              <w:rPr>
                <w:rFonts w:asciiTheme="majorBidi" w:hAnsiTheme="majorBidi" w:cstheme="majorBidi"/>
                <w:b/>
                <w:sz w:val="18"/>
              </w:rPr>
              <w:t>-</w:t>
            </w:r>
          </w:p>
        </w:tc>
        <w:tc>
          <w:tcPr>
            <w:tcW w:w="1472" w:type="dxa"/>
          </w:tcPr>
          <w:p w:rsidR="004E48D6" w:rsidRPr="003E0459" w:rsidRDefault="00F7030D" w:rsidP="00F7030D">
            <w:pPr>
              <w:pStyle w:val="TableParagraph"/>
              <w:ind w:right="114"/>
              <w:jc w:val="left"/>
              <w:rPr>
                <w:rFonts w:asciiTheme="majorBidi" w:hAnsiTheme="majorBidi" w:cstheme="majorBidi"/>
                <w:b/>
                <w:bCs/>
                <w:sz w:val="18"/>
                <w:szCs w:val="18"/>
              </w:rPr>
            </w:pPr>
            <w:r w:rsidRPr="003E0459">
              <w:rPr>
                <w:rFonts w:asciiTheme="majorBidi" w:hAnsiTheme="majorBidi" w:cstheme="majorBidi"/>
                <w:b/>
                <w:bCs/>
                <w:sz w:val="18"/>
                <w:szCs w:val="18"/>
              </w:rPr>
              <w:t>SO2, NO2, NO,</w:t>
            </w:r>
          </w:p>
          <w:p w:rsidR="004E48D6" w:rsidRPr="003E0459" w:rsidRDefault="00F7030D" w:rsidP="00F7030D">
            <w:pPr>
              <w:pStyle w:val="TableParagraph"/>
              <w:spacing w:before="141"/>
              <w:ind w:right="112"/>
              <w:jc w:val="left"/>
              <w:rPr>
                <w:rFonts w:asciiTheme="majorBidi" w:hAnsiTheme="majorBidi" w:cstheme="majorBidi"/>
                <w:b/>
                <w:sz w:val="18"/>
              </w:rPr>
            </w:pPr>
            <w:r w:rsidRPr="003E0459">
              <w:rPr>
                <w:rFonts w:asciiTheme="majorBidi" w:hAnsiTheme="majorBidi" w:cstheme="majorBidi"/>
                <w:b/>
                <w:sz w:val="18"/>
              </w:rPr>
              <w:t>LEL (CH</w:t>
            </w:r>
            <w:r w:rsidRPr="003E0459">
              <w:rPr>
                <w:rFonts w:asciiTheme="majorBidi" w:hAnsiTheme="majorBidi" w:cstheme="majorBidi"/>
                <w:b/>
                <w:sz w:val="18"/>
                <w:vertAlign w:val="subscript"/>
              </w:rPr>
              <w:t>4</w:t>
            </w:r>
            <w:r w:rsidRPr="003E0459">
              <w:rPr>
                <w:rFonts w:asciiTheme="majorBidi" w:hAnsiTheme="majorBidi" w:cstheme="majorBidi"/>
                <w:b/>
                <w:sz w:val="18"/>
              </w:rPr>
              <w:t>)</w:t>
            </w:r>
          </w:p>
        </w:tc>
        <w:tc>
          <w:tcPr>
            <w:tcW w:w="1289" w:type="dxa"/>
          </w:tcPr>
          <w:p w:rsidR="004E48D6" w:rsidRPr="003E0459" w:rsidRDefault="004E48D6" w:rsidP="00F7030D">
            <w:pPr>
              <w:pStyle w:val="TableParagraph"/>
              <w:spacing w:before="7"/>
              <w:jc w:val="left"/>
              <w:rPr>
                <w:rFonts w:asciiTheme="majorBidi" w:hAnsiTheme="majorBidi" w:cstheme="majorBidi"/>
                <w:b/>
                <w:sz w:val="13"/>
              </w:rPr>
            </w:pPr>
          </w:p>
          <w:p w:rsidR="004E48D6" w:rsidRPr="003E0459" w:rsidRDefault="00F7030D" w:rsidP="00F7030D">
            <w:pPr>
              <w:pStyle w:val="TableParagraph"/>
              <w:ind w:right="213"/>
              <w:jc w:val="left"/>
              <w:rPr>
                <w:rFonts w:asciiTheme="majorBidi" w:hAnsiTheme="majorBidi" w:cstheme="majorBidi"/>
                <w:b/>
                <w:sz w:val="18"/>
              </w:rPr>
            </w:pPr>
            <w:r w:rsidRPr="003E0459">
              <w:rPr>
                <w:rFonts w:asciiTheme="majorBidi" w:hAnsiTheme="majorBidi" w:cstheme="majorBidi"/>
                <w:b/>
                <w:sz w:val="18"/>
              </w:rPr>
              <w:t>H</w:t>
            </w:r>
            <w:r w:rsidRPr="003E0459">
              <w:rPr>
                <w:rFonts w:asciiTheme="majorBidi" w:hAnsiTheme="majorBidi" w:cstheme="majorBidi"/>
                <w:b/>
                <w:sz w:val="18"/>
                <w:vertAlign w:val="subscript"/>
              </w:rPr>
              <w:t>2</w:t>
            </w:r>
            <w:r w:rsidRPr="003E0459">
              <w:rPr>
                <w:rFonts w:asciiTheme="majorBidi" w:hAnsiTheme="majorBidi" w:cstheme="majorBidi"/>
                <w:b/>
                <w:sz w:val="18"/>
              </w:rPr>
              <w:t>S</w:t>
            </w:r>
          </w:p>
        </w:tc>
        <w:tc>
          <w:tcPr>
            <w:tcW w:w="1721" w:type="dxa"/>
          </w:tcPr>
          <w:p w:rsidR="004E48D6" w:rsidRPr="003E0459" w:rsidRDefault="004E48D6" w:rsidP="00F7030D">
            <w:pPr>
              <w:pStyle w:val="TableParagraph"/>
              <w:spacing w:before="7"/>
              <w:jc w:val="left"/>
              <w:rPr>
                <w:rFonts w:asciiTheme="majorBidi" w:hAnsiTheme="majorBidi" w:cstheme="majorBidi"/>
                <w:b/>
                <w:sz w:val="13"/>
              </w:rPr>
            </w:pPr>
          </w:p>
          <w:p w:rsidR="004E48D6" w:rsidRPr="003E0459" w:rsidRDefault="00F7030D" w:rsidP="00F7030D">
            <w:pPr>
              <w:pStyle w:val="TableParagraph"/>
              <w:ind w:right="679"/>
              <w:jc w:val="left"/>
              <w:rPr>
                <w:rFonts w:asciiTheme="majorBidi" w:hAnsiTheme="majorBidi" w:cstheme="majorBidi"/>
                <w:b/>
                <w:sz w:val="18"/>
              </w:rPr>
            </w:pPr>
            <w:r w:rsidRPr="003E0459">
              <w:rPr>
                <w:rFonts w:asciiTheme="majorBidi" w:hAnsiTheme="majorBidi" w:cstheme="majorBidi"/>
                <w:b/>
                <w:sz w:val="18"/>
              </w:rPr>
              <w:t>H</w:t>
            </w:r>
            <w:r w:rsidRPr="003E0459">
              <w:rPr>
                <w:rFonts w:asciiTheme="majorBidi" w:hAnsiTheme="majorBidi" w:cstheme="majorBidi"/>
                <w:b/>
                <w:sz w:val="18"/>
                <w:vertAlign w:val="subscript"/>
              </w:rPr>
              <w:t>2</w:t>
            </w:r>
            <w:r w:rsidRPr="003E0459">
              <w:rPr>
                <w:rFonts w:asciiTheme="majorBidi" w:hAnsiTheme="majorBidi" w:cstheme="majorBidi"/>
                <w:b/>
                <w:sz w:val="18"/>
              </w:rPr>
              <w:t>S</w:t>
            </w:r>
          </w:p>
        </w:tc>
        <w:tc>
          <w:tcPr>
            <w:tcW w:w="1767" w:type="dxa"/>
          </w:tcPr>
          <w:p w:rsidR="004E48D6" w:rsidRPr="003E0459" w:rsidRDefault="004E48D6" w:rsidP="00F7030D">
            <w:pPr>
              <w:pStyle w:val="TableParagraph"/>
              <w:spacing w:before="7"/>
              <w:jc w:val="left"/>
              <w:rPr>
                <w:rFonts w:asciiTheme="majorBidi" w:hAnsiTheme="majorBidi" w:cstheme="majorBidi"/>
                <w:b/>
                <w:sz w:val="13"/>
              </w:rPr>
            </w:pPr>
          </w:p>
          <w:p w:rsidR="004E48D6" w:rsidRPr="003E0459" w:rsidRDefault="00F7030D" w:rsidP="00F7030D">
            <w:pPr>
              <w:pStyle w:val="TableParagraph"/>
              <w:ind w:right="182"/>
              <w:jc w:val="left"/>
              <w:rPr>
                <w:rFonts w:asciiTheme="majorBidi" w:hAnsiTheme="majorBidi" w:cstheme="majorBidi"/>
                <w:b/>
                <w:sz w:val="18"/>
              </w:rPr>
            </w:pPr>
            <w:r w:rsidRPr="003E0459">
              <w:rPr>
                <w:rFonts w:asciiTheme="majorBidi" w:hAnsiTheme="majorBidi" w:cstheme="majorBidi"/>
                <w:b/>
                <w:sz w:val="18"/>
              </w:rPr>
              <w:t>TVOCs</w:t>
            </w:r>
          </w:p>
        </w:tc>
        <w:tc>
          <w:tcPr>
            <w:tcW w:w="1364" w:type="dxa"/>
            <w:shd w:val="clear" w:color="auto" w:fill="D9D9D9"/>
          </w:tcPr>
          <w:p w:rsidR="004E48D6" w:rsidRPr="003E0459" w:rsidRDefault="00F7030D" w:rsidP="00F7030D">
            <w:pPr>
              <w:pStyle w:val="TableParagraph"/>
              <w:spacing w:before="18"/>
              <w:ind w:right="493" w:hanging="231"/>
              <w:jc w:val="left"/>
              <w:rPr>
                <w:rFonts w:asciiTheme="majorBidi" w:hAnsiTheme="majorBidi" w:cstheme="majorBidi"/>
                <w:b/>
                <w:bCs/>
              </w:rPr>
            </w:pPr>
            <w:r w:rsidRPr="003E0459">
              <w:rPr>
                <w:rFonts w:asciiTheme="majorBidi" w:hAnsiTheme="majorBidi" w:cstheme="majorBidi"/>
                <w:b/>
                <w:bCs/>
                <w:sz w:val="22"/>
              </w:rPr>
              <w:t>Gaseous pollutants</w:t>
            </w:r>
          </w:p>
        </w:tc>
      </w:tr>
      <w:tr w:rsidR="004E48D6" w:rsidRPr="003E0459" w:rsidTr="00F7030D">
        <w:trPr>
          <w:trHeight w:val="953"/>
        </w:trPr>
        <w:tc>
          <w:tcPr>
            <w:tcW w:w="1392" w:type="dxa"/>
          </w:tcPr>
          <w:p w:rsidR="004E48D6" w:rsidRPr="003E0459" w:rsidRDefault="00F7030D" w:rsidP="00F7030D">
            <w:pPr>
              <w:pStyle w:val="TableParagraph"/>
              <w:spacing w:before="3"/>
              <w:ind w:right="81"/>
              <w:jc w:val="left"/>
              <w:rPr>
                <w:rFonts w:asciiTheme="majorBidi" w:hAnsiTheme="majorBidi" w:cstheme="majorBidi"/>
                <w:b/>
                <w:bCs/>
                <w:sz w:val="12"/>
                <w:szCs w:val="12"/>
              </w:rPr>
            </w:pPr>
            <w:r w:rsidRPr="003E0459">
              <w:rPr>
                <w:rFonts w:asciiTheme="majorBidi" w:hAnsiTheme="majorBidi" w:cstheme="majorBidi"/>
                <w:b/>
                <w:bCs/>
                <w:sz w:val="18"/>
                <w:szCs w:val="18"/>
              </w:rPr>
              <w:t>PM</w:t>
            </w:r>
            <w:r w:rsidRPr="003E0459">
              <w:rPr>
                <w:rFonts w:asciiTheme="majorBidi" w:hAnsiTheme="majorBidi" w:cstheme="majorBidi"/>
                <w:b/>
                <w:bCs/>
                <w:sz w:val="12"/>
                <w:szCs w:val="12"/>
              </w:rPr>
              <w:t xml:space="preserve">2.5, </w:t>
            </w:r>
            <w:r w:rsidRPr="003E0459">
              <w:rPr>
                <w:rFonts w:asciiTheme="majorBidi" w:hAnsiTheme="majorBidi" w:cstheme="majorBidi"/>
                <w:b/>
                <w:bCs/>
                <w:sz w:val="18"/>
                <w:szCs w:val="18"/>
              </w:rPr>
              <w:t>PM</w:t>
            </w:r>
            <w:r w:rsidRPr="003E0459">
              <w:rPr>
                <w:rFonts w:asciiTheme="majorBidi" w:hAnsiTheme="majorBidi" w:cstheme="majorBidi"/>
                <w:b/>
                <w:bCs/>
                <w:sz w:val="12"/>
                <w:szCs w:val="12"/>
              </w:rPr>
              <w:t>1,</w:t>
            </w:r>
          </w:p>
          <w:p w:rsidR="004E48D6" w:rsidRPr="003E0459" w:rsidRDefault="00F7030D" w:rsidP="00F7030D">
            <w:pPr>
              <w:pStyle w:val="TableParagraph"/>
              <w:spacing w:before="158"/>
              <w:ind w:right="81"/>
              <w:jc w:val="left"/>
              <w:rPr>
                <w:rFonts w:asciiTheme="majorBidi" w:hAnsiTheme="majorBidi" w:cstheme="majorBidi"/>
                <w:b/>
                <w:bCs/>
                <w:sz w:val="18"/>
                <w:szCs w:val="18"/>
              </w:rPr>
            </w:pPr>
            <w:r w:rsidRPr="003E0459">
              <w:rPr>
                <w:rFonts w:asciiTheme="majorBidi" w:hAnsiTheme="majorBidi" w:cstheme="majorBidi"/>
                <w:b/>
                <w:bCs/>
                <w:sz w:val="18"/>
                <w:szCs w:val="18"/>
              </w:rPr>
              <w:t>TSP</w:t>
            </w:r>
            <w:r w:rsidRPr="003E0459">
              <w:rPr>
                <w:rFonts w:asciiTheme="majorBidi" w:hAnsiTheme="majorBidi" w:cstheme="majorBidi"/>
                <w:b/>
                <w:bCs/>
              </w:rPr>
              <w:t xml:space="preserve">, </w:t>
            </w:r>
            <w:r w:rsidRPr="003E0459">
              <w:rPr>
                <w:rFonts w:asciiTheme="majorBidi" w:hAnsiTheme="majorBidi" w:cstheme="majorBidi"/>
                <w:b/>
                <w:bCs/>
                <w:sz w:val="18"/>
                <w:szCs w:val="18"/>
              </w:rPr>
              <w:t>PM10</w:t>
            </w:r>
            <w:r w:rsidRPr="003E0459">
              <w:rPr>
                <w:rFonts w:asciiTheme="majorBidi" w:hAnsiTheme="majorBidi" w:cstheme="majorBidi"/>
                <w:b/>
                <w:bCs/>
              </w:rPr>
              <w:t xml:space="preserve">, </w:t>
            </w:r>
            <w:r w:rsidRPr="003E0459">
              <w:rPr>
                <w:rFonts w:asciiTheme="majorBidi" w:hAnsiTheme="majorBidi" w:cstheme="majorBidi"/>
                <w:b/>
                <w:bCs/>
                <w:sz w:val="18"/>
                <w:szCs w:val="18"/>
              </w:rPr>
              <w:t>PM7</w:t>
            </w:r>
          </w:p>
        </w:tc>
        <w:tc>
          <w:tcPr>
            <w:tcW w:w="1472" w:type="dxa"/>
          </w:tcPr>
          <w:p w:rsidR="004E48D6" w:rsidRPr="003E0459" w:rsidRDefault="004E48D6" w:rsidP="00F7030D">
            <w:pPr>
              <w:pStyle w:val="TableParagraph"/>
              <w:spacing w:before="3"/>
              <w:jc w:val="left"/>
              <w:rPr>
                <w:rFonts w:asciiTheme="majorBidi" w:hAnsiTheme="majorBidi" w:cstheme="majorBidi"/>
                <w:b/>
                <w:sz w:val="15"/>
              </w:rPr>
            </w:pPr>
          </w:p>
          <w:p w:rsidR="004E48D6" w:rsidRPr="003E0459" w:rsidRDefault="00F7030D" w:rsidP="00F7030D">
            <w:pPr>
              <w:pStyle w:val="TableParagraph"/>
              <w:jc w:val="left"/>
              <w:rPr>
                <w:rFonts w:asciiTheme="majorBidi" w:hAnsiTheme="majorBidi" w:cstheme="majorBidi"/>
                <w:b/>
                <w:sz w:val="20"/>
              </w:rPr>
            </w:pPr>
            <w:r w:rsidRPr="003E0459">
              <w:rPr>
                <w:rFonts w:asciiTheme="majorBidi" w:hAnsiTheme="majorBidi" w:cstheme="majorBidi"/>
                <w:b/>
                <w:sz w:val="20"/>
              </w:rPr>
              <w:t>-</w:t>
            </w:r>
          </w:p>
        </w:tc>
        <w:tc>
          <w:tcPr>
            <w:tcW w:w="1289" w:type="dxa"/>
          </w:tcPr>
          <w:p w:rsidR="004E48D6" w:rsidRPr="003E0459" w:rsidRDefault="004E48D6" w:rsidP="00F7030D">
            <w:pPr>
              <w:pStyle w:val="TableParagraph"/>
              <w:spacing w:before="3"/>
              <w:jc w:val="left"/>
              <w:rPr>
                <w:rFonts w:asciiTheme="majorBidi" w:hAnsiTheme="majorBidi" w:cstheme="majorBidi"/>
                <w:b/>
                <w:sz w:val="15"/>
              </w:rPr>
            </w:pPr>
          </w:p>
          <w:p w:rsidR="004E48D6" w:rsidRPr="003E0459" w:rsidRDefault="00F7030D" w:rsidP="00F7030D">
            <w:pPr>
              <w:pStyle w:val="TableParagraph"/>
              <w:jc w:val="left"/>
              <w:rPr>
                <w:rFonts w:asciiTheme="majorBidi" w:hAnsiTheme="majorBidi" w:cstheme="majorBidi"/>
                <w:b/>
                <w:sz w:val="20"/>
              </w:rPr>
            </w:pPr>
            <w:r w:rsidRPr="003E0459">
              <w:rPr>
                <w:rFonts w:asciiTheme="majorBidi" w:hAnsiTheme="majorBidi" w:cstheme="majorBidi"/>
                <w:b/>
                <w:sz w:val="20"/>
              </w:rPr>
              <w:t>-</w:t>
            </w:r>
          </w:p>
        </w:tc>
        <w:tc>
          <w:tcPr>
            <w:tcW w:w="1721" w:type="dxa"/>
          </w:tcPr>
          <w:p w:rsidR="004E48D6" w:rsidRPr="003E0459" w:rsidRDefault="004E48D6" w:rsidP="00F7030D">
            <w:pPr>
              <w:pStyle w:val="TableParagraph"/>
              <w:spacing w:before="3"/>
              <w:jc w:val="left"/>
              <w:rPr>
                <w:rFonts w:asciiTheme="majorBidi" w:hAnsiTheme="majorBidi" w:cstheme="majorBidi"/>
                <w:b/>
                <w:sz w:val="15"/>
              </w:rPr>
            </w:pPr>
          </w:p>
          <w:p w:rsidR="004E48D6" w:rsidRPr="003E0459" w:rsidRDefault="00F7030D" w:rsidP="00F7030D">
            <w:pPr>
              <w:pStyle w:val="TableParagraph"/>
              <w:jc w:val="left"/>
              <w:rPr>
                <w:rFonts w:asciiTheme="majorBidi" w:hAnsiTheme="majorBidi" w:cstheme="majorBidi"/>
                <w:b/>
                <w:sz w:val="20"/>
              </w:rPr>
            </w:pPr>
            <w:r w:rsidRPr="003E0459">
              <w:rPr>
                <w:rFonts w:asciiTheme="majorBidi" w:hAnsiTheme="majorBidi" w:cstheme="majorBidi"/>
                <w:b/>
                <w:sz w:val="20"/>
              </w:rPr>
              <w:t>-</w:t>
            </w:r>
          </w:p>
        </w:tc>
        <w:tc>
          <w:tcPr>
            <w:tcW w:w="1767" w:type="dxa"/>
          </w:tcPr>
          <w:p w:rsidR="004E48D6" w:rsidRPr="003E0459" w:rsidRDefault="004E48D6" w:rsidP="00F7030D">
            <w:pPr>
              <w:pStyle w:val="TableParagraph"/>
              <w:spacing w:before="3"/>
              <w:jc w:val="left"/>
              <w:rPr>
                <w:rFonts w:asciiTheme="majorBidi" w:hAnsiTheme="majorBidi" w:cstheme="majorBidi"/>
                <w:b/>
                <w:sz w:val="15"/>
              </w:rPr>
            </w:pPr>
          </w:p>
          <w:p w:rsidR="004E48D6" w:rsidRPr="003E0459" w:rsidRDefault="00F7030D" w:rsidP="00F7030D">
            <w:pPr>
              <w:pStyle w:val="TableParagraph"/>
              <w:jc w:val="left"/>
              <w:rPr>
                <w:rFonts w:asciiTheme="majorBidi" w:hAnsiTheme="majorBidi" w:cstheme="majorBidi"/>
                <w:b/>
                <w:sz w:val="20"/>
              </w:rPr>
            </w:pPr>
            <w:r w:rsidRPr="003E0459">
              <w:rPr>
                <w:rFonts w:asciiTheme="majorBidi" w:hAnsiTheme="majorBidi" w:cstheme="majorBidi"/>
                <w:b/>
                <w:sz w:val="20"/>
              </w:rPr>
              <w:t>-</w:t>
            </w:r>
          </w:p>
        </w:tc>
        <w:tc>
          <w:tcPr>
            <w:tcW w:w="1364" w:type="dxa"/>
            <w:shd w:val="clear" w:color="auto" w:fill="D9D9D9"/>
          </w:tcPr>
          <w:p w:rsidR="004E48D6" w:rsidRPr="003E0459" w:rsidRDefault="004E48D6" w:rsidP="00F7030D">
            <w:pPr>
              <w:pStyle w:val="TableParagraph"/>
              <w:jc w:val="left"/>
              <w:rPr>
                <w:rFonts w:asciiTheme="majorBidi" w:hAnsiTheme="majorBidi" w:cstheme="majorBidi"/>
                <w:b/>
                <w:sz w:val="19"/>
              </w:rPr>
            </w:pPr>
          </w:p>
          <w:p w:rsidR="004E48D6" w:rsidRPr="003E0459" w:rsidRDefault="00F7030D" w:rsidP="00F7030D">
            <w:pPr>
              <w:pStyle w:val="TableParagraph"/>
              <w:ind w:right="469"/>
              <w:jc w:val="left"/>
              <w:rPr>
                <w:rFonts w:asciiTheme="majorBidi" w:hAnsiTheme="majorBidi" w:cstheme="majorBidi"/>
                <w:b/>
                <w:bCs/>
              </w:rPr>
            </w:pPr>
            <w:r w:rsidRPr="003E0459">
              <w:rPr>
                <w:rFonts w:asciiTheme="majorBidi" w:hAnsiTheme="majorBidi" w:cstheme="majorBidi"/>
                <w:b/>
                <w:bCs/>
                <w:sz w:val="22"/>
              </w:rPr>
              <w:t>Particulates</w:t>
            </w:r>
          </w:p>
        </w:tc>
      </w:tr>
    </w:tbl>
    <w:p w:rsidR="004E48D6" w:rsidRPr="003E0459" w:rsidRDefault="004E48D6" w:rsidP="00F7030D">
      <w:pPr>
        <w:pStyle w:val="BodyText"/>
        <w:spacing w:before="11"/>
        <w:rPr>
          <w:rFonts w:cstheme="majorBidi"/>
          <w:b/>
          <w:sz w:val="23"/>
        </w:rPr>
      </w:pPr>
    </w:p>
    <w:p w:rsidR="004E48D6" w:rsidRPr="003E0459" w:rsidRDefault="00F7030D" w:rsidP="00F7030D">
      <w:pPr>
        <w:pStyle w:val="Heading6"/>
        <w:ind w:left="0" w:right="211"/>
        <w:jc w:val="left"/>
        <w:rPr>
          <w:rFonts w:asciiTheme="majorBidi" w:hAnsiTheme="majorBidi" w:cstheme="majorBidi"/>
        </w:rPr>
      </w:pPr>
      <w:r w:rsidRPr="003E0459">
        <w:rPr>
          <w:rFonts w:asciiTheme="majorBidi" w:hAnsiTheme="majorBidi" w:cstheme="majorBidi"/>
        </w:rPr>
        <w:t>1-2-1-2 Equipment</w:t>
      </w:r>
    </w:p>
    <w:p w:rsidR="004E48D6" w:rsidRPr="003E0459" w:rsidRDefault="004E48D6" w:rsidP="00F7030D">
      <w:pPr>
        <w:pStyle w:val="BodyText"/>
        <w:spacing w:before="1"/>
        <w:rPr>
          <w:rFonts w:cstheme="majorBidi"/>
          <w:b/>
          <w:sz w:val="13"/>
        </w:rPr>
      </w:pPr>
    </w:p>
    <w:p w:rsidR="004E48D6" w:rsidRPr="003E0459" w:rsidRDefault="00F7030D" w:rsidP="00F7030D">
      <w:pPr>
        <w:pStyle w:val="BodyText"/>
        <w:spacing w:before="17"/>
        <w:ind w:right="16"/>
        <w:rPr>
          <w:rFonts w:cstheme="majorBidi"/>
        </w:rPr>
      </w:pPr>
      <w:r w:rsidRPr="003E0459">
        <w:rPr>
          <w:rFonts w:cstheme="majorBidi"/>
        </w:rPr>
        <w:t>Each method (</w:t>
      </w:r>
      <w:proofErr w:type="spellStart"/>
      <w:r w:rsidRPr="003E0459">
        <w:rPr>
          <w:rFonts w:cstheme="majorBidi"/>
        </w:rPr>
        <w:t>tedlar</w:t>
      </w:r>
      <w:proofErr w:type="spellEnd"/>
      <w:r w:rsidRPr="003E0459">
        <w:rPr>
          <w:rFonts w:cstheme="majorBidi"/>
        </w:rPr>
        <w:t xml:space="preserve"> bag, coal sorbent tube, and </w:t>
      </w:r>
      <w:proofErr w:type="spellStart"/>
      <w:r w:rsidRPr="003E0459">
        <w:rPr>
          <w:rFonts w:cstheme="majorBidi"/>
        </w:rPr>
        <w:t>impinger</w:t>
      </w:r>
      <w:proofErr w:type="spellEnd"/>
      <w:r w:rsidRPr="003E0459">
        <w:rPr>
          <w:rFonts w:cstheme="majorBidi"/>
        </w:rPr>
        <w:t>) requires its own equipment (Table 1-3) [1, 2].</w:t>
      </w:r>
      <w:hyperlink w:anchor="_bookmark4" w:history="1"/>
    </w:p>
    <w:p w:rsidR="004E48D6" w:rsidRPr="003E0459" w:rsidRDefault="004E48D6" w:rsidP="00F7030D">
      <w:pPr>
        <w:rPr>
          <w:rFonts w:cstheme="majorBidi"/>
        </w:rPr>
        <w:sectPr w:rsidR="004E48D6" w:rsidRPr="003E0459">
          <w:type w:val="continuous"/>
          <w:pgSz w:w="11910" w:h="16840"/>
          <w:pgMar w:top="1840" w:right="1480" w:bottom="280" w:left="1200" w:header="720" w:footer="720" w:gutter="0"/>
          <w:cols w:space="720"/>
        </w:sectPr>
      </w:pPr>
    </w:p>
    <w:p w:rsidR="004E48D6" w:rsidRPr="003E0459" w:rsidRDefault="00F7030D" w:rsidP="00F7030D">
      <w:pPr>
        <w:spacing w:before="8"/>
        <w:ind w:right="40"/>
        <w:jc w:val="center"/>
        <w:rPr>
          <w:rFonts w:cstheme="majorBidi"/>
          <w:sz w:val="2"/>
          <w:szCs w:val="2"/>
        </w:rPr>
      </w:pPr>
      <w:r w:rsidRPr="003E0459">
        <w:rPr>
          <w:rFonts w:cstheme="majorBidi"/>
          <w:b/>
          <w:bCs/>
          <w:sz w:val="24"/>
          <w:szCs w:val="24"/>
        </w:rPr>
        <w:lastRenderedPageBreak/>
        <w:t>Table 1-3 Equipment Needed for Different Sampling Methods</w:t>
      </w:r>
    </w:p>
    <w:p w:rsidR="004E48D6" w:rsidRPr="003E0459" w:rsidRDefault="004E48D6" w:rsidP="00F7030D">
      <w:pPr>
        <w:pStyle w:val="BodyText"/>
        <w:spacing w:before="1"/>
        <w:rPr>
          <w:rFonts w:cstheme="majorBidi"/>
          <w:b/>
          <w:sz w:val="15"/>
        </w:rPr>
      </w:pPr>
    </w:p>
    <w:tbl>
      <w:tblPr>
        <w:bidiVisu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2340"/>
        <w:gridCol w:w="3024"/>
        <w:gridCol w:w="890"/>
      </w:tblGrid>
      <w:tr w:rsidR="004E48D6" w:rsidRPr="003E0459" w:rsidTr="00F7030D">
        <w:trPr>
          <w:trHeight w:val="429"/>
        </w:trPr>
        <w:tc>
          <w:tcPr>
            <w:tcW w:w="2547" w:type="dxa"/>
            <w:shd w:val="clear" w:color="auto" w:fill="BEBEBE"/>
          </w:tcPr>
          <w:p w:rsidR="004E48D6" w:rsidRPr="003E0459" w:rsidRDefault="00F7030D" w:rsidP="00F7030D">
            <w:pPr>
              <w:pStyle w:val="TableParagraph"/>
              <w:spacing w:before="2"/>
              <w:ind w:right="861"/>
              <w:jc w:val="left"/>
              <w:rPr>
                <w:rFonts w:asciiTheme="majorBidi" w:hAnsiTheme="majorBidi" w:cstheme="majorBidi"/>
                <w:b/>
                <w:bCs/>
                <w:sz w:val="18"/>
                <w:szCs w:val="18"/>
              </w:rPr>
            </w:pPr>
            <w:proofErr w:type="spellStart"/>
            <w:r w:rsidRPr="003E0459">
              <w:rPr>
                <w:rFonts w:asciiTheme="majorBidi" w:hAnsiTheme="majorBidi" w:cstheme="majorBidi"/>
                <w:b/>
                <w:bCs/>
                <w:sz w:val="18"/>
                <w:szCs w:val="18"/>
              </w:rPr>
              <w:t>Impinger</w:t>
            </w:r>
            <w:proofErr w:type="spellEnd"/>
          </w:p>
        </w:tc>
        <w:tc>
          <w:tcPr>
            <w:tcW w:w="2340" w:type="dxa"/>
            <w:shd w:val="clear" w:color="auto" w:fill="BEBEBE"/>
          </w:tcPr>
          <w:p w:rsidR="004E48D6" w:rsidRPr="003E0459" w:rsidRDefault="00F7030D" w:rsidP="00F7030D">
            <w:pPr>
              <w:pStyle w:val="TableParagraph"/>
              <w:spacing w:before="2"/>
              <w:ind w:right="30"/>
              <w:jc w:val="left"/>
              <w:rPr>
                <w:rFonts w:asciiTheme="majorBidi" w:hAnsiTheme="majorBidi" w:cstheme="majorBidi"/>
                <w:b/>
                <w:bCs/>
                <w:sz w:val="18"/>
                <w:szCs w:val="18"/>
              </w:rPr>
            </w:pPr>
            <w:r w:rsidRPr="003E0459">
              <w:rPr>
                <w:rFonts w:asciiTheme="majorBidi" w:hAnsiTheme="majorBidi" w:cstheme="majorBidi"/>
                <w:b/>
                <w:bCs/>
                <w:sz w:val="18"/>
                <w:szCs w:val="18"/>
              </w:rPr>
              <w:t>Sorbent tube</w:t>
            </w:r>
          </w:p>
        </w:tc>
        <w:tc>
          <w:tcPr>
            <w:tcW w:w="3024" w:type="dxa"/>
            <w:shd w:val="clear" w:color="auto" w:fill="BEBEBE"/>
          </w:tcPr>
          <w:p w:rsidR="004E48D6" w:rsidRPr="003E0459" w:rsidRDefault="00F7030D" w:rsidP="00F7030D">
            <w:pPr>
              <w:pStyle w:val="TableParagraph"/>
              <w:spacing w:before="2"/>
              <w:ind w:right="1135"/>
              <w:jc w:val="left"/>
              <w:rPr>
                <w:rFonts w:asciiTheme="majorBidi" w:hAnsiTheme="majorBidi" w:cstheme="majorBidi"/>
                <w:b/>
                <w:bCs/>
                <w:sz w:val="18"/>
                <w:szCs w:val="18"/>
              </w:rPr>
            </w:pPr>
            <w:proofErr w:type="spellStart"/>
            <w:r w:rsidRPr="003E0459">
              <w:rPr>
                <w:rFonts w:asciiTheme="majorBidi" w:hAnsiTheme="majorBidi" w:cstheme="majorBidi"/>
                <w:b/>
                <w:bCs/>
                <w:sz w:val="18"/>
                <w:szCs w:val="18"/>
              </w:rPr>
              <w:t>Tedlar</w:t>
            </w:r>
            <w:proofErr w:type="spellEnd"/>
            <w:r w:rsidRPr="003E0459">
              <w:rPr>
                <w:rFonts w:asciiTheme="majorBidi" w:hAnsiTheme="majorBidi" w:cstheme="majorBidi"/>
                <w:b/>
                <w:bCs/>
                <w:sz w:val="18"/>
                <w:szCs w:val="18"/>
              </w:rPr>
              <w:t xml:space="preserve"> Bag</w:t>
            </w:r>
          </w:p>
        </w:tc>
        <w:tc>
          <w:tcPr>
            <w:tcW w:w="890" w:type="dxa"/>
            <w:shd w:val="clear" w:color="auto" w:fill="BEBEBE"/>
          </w:tcPr>
          <w:p w:rsidR="004E48D6" w:rsidRPr="003E0459" w:rsidRDefault="00F7030D" w:rsidP="00F7030D">
            <w:pPr>
              <w:pStyle w:val="TableParagraph"/>
              <w:spacing w:before="40"/>
              <w:ind w:right="18"/>
              <w:jc w:val="left"/>
              <w:rPr>
                <w:rFonts w:asciiTheme="majorBidi" w:hAnsiTheme="majorBidi" w:cstheme="majorBidi"/>
                <w:b/>
                <w:bCs/>
              </w:rPr>
            </w:pPr>
            <w:r w:rsidRPr="003E0459">
              <w:rPr>
                <w:rFonts w:asciiTheme="majorBidi" w:hAnsiTheme="majorBidi" w:cstheme="majorBidi"/>
                <w:b/>
                <w:bCs/>
                <w:sz w:val="22"/>
              </w:rPr>
              <w:t>Method</w:t>
            </w:r>
          </w:p>
        </w:tc>
      </w:tr>
      <w:tr w:rsidR="004E48D6" w:rsidRPr="003E0459" w:rsidTr="00F7030D">
        <w:trPr>
          <w:trHeight w:val="1283"/>
        </w:trPr>
        <w:tc>
          <w:tcPr>
            <w:tcW w:w="2547" w:type="dxa"/>
          </w:tcPr>
          <w:p w:rsidR="004E48D6" w:rsidRPr="003E0459" w:rsidRDefault="00F7030D" w:rsidP="00F7030D">
            <w:pPr>
              <w:pStyle w:val="TableParagraph"/>
              <w:spacing w:line="360" w:lineRule="auto"/>
              <w:ind w:right="184" w:firstLine="60"/>
              <w:jc w:val="left"/>
              <w:rPr>
                <w:rFonts w:asciiTheme="majorBidi" w:hAnsiTheme="majorBidi" w:cstheme="majorBidi"/>
                <w:b/>
                <w:bCs/>
                <w:sz w:val="18"/>
                <w:szCs w:val="18"/>
              </w:rPr>
            </w:pPr>
            <w:proofErr w:type="spellStart"/>
            <w:r w:rsidRPr="003E0459">
              <w:rPr>
                <w:rFonts w:asciiTheme="majorBidi" w:hAnsiTheme="majorBidi" w:cstheme="majorBidi"/>
                <w:b/>
                <w:bCs/>
                <w:sz w:val="18"/>
                <w:szCs w:val="18"/>
              </w:rPr>
              <w:t>Impinger</w:t>
            </w:r>
            <w:proofErr w:type="spellEnd"/>
            <w:r w:rsidRPr="003E0459">
              <w:rPr>
                <w:rFonts w:asciiTheme="majorBidi" w:hAnsiTheme="majorBidi" w:cstheme="majorBidi"/>
                <w:b/>
                <w:bCs/>
                <w:sz w:val="18"/>
                <w:szCs w:val="18"/>
              </w:rPr>
              <w:t xml:space="preserve"> tubes, sorbent solutions, pumps, glass bottles, tubes, sample labels</w:t>
            </w:r>
          </w:p>
        </w:tc>
        <w:tc>
          <w:tcPr>
            <w:tcW w:w="2340" w:type="dxa"/>
          </w:tcPr>
          <w:p w:rsidR="004E48D6" w:rsidRPr="003E0459" w:rsidRDefault="00F7030D" w:rsidP="00F7030D">
            <w:pPr>
              <w:pStyle w:val="TableParagraph"/>
              <w:ind w:right="30"/>
              <w:jc w:val="left"/>
              <w:rPr>
                <w:rFonts w:asciiTheme="majorBidi" w:hAnsiTheme="majorBidi" w:cstheme="majorBidi"/>
                <w:b/>
                <w:bCs/>
                <w:sz w:val="18"/>
                <w:szCs w:val="18"/>
              </w:rPr>
            </w:pPr>
            <w:r w:rsidRPr="003E0459">
              <w:rPr>
                <w:rFonts w:asciiTheme="majorBidi" w:hAnsiTheme="majorBidi" w:cstheme="majorBidi"/>
                <w:b/>
                <w:bCs/>
                <w:sz w:val="18"/>
                <w:szCs w:val="18"/>
              </w:rPr>
              <w:t>Sorbent tubes, pumps, pump-sorbent tube attachments, sealed lids, sample labels</w:t>
            </w:r>
            <w:r w:rsidR="003E0459">
              <w:rPr>
                <w:rFonts w:asciiTheme="majorBidi" w:hAnsiTheme="majorBidi" w:cstheme="majorBidi"/>
                <w:b/>
                <w:bCs/>
                <w:sz w:val="18"/>
                <w:szCs w:val="18"/>
              </w:rPr>
              <w:t xml:space="preserve"> </w:t>
            </w:r>
          </w:p>
          <w:p w:rsidR="004E48D6" w:rsidRPr="003E0459" w:rsidRDefault="004E48D6" w:rsidP="00F7030D">
            <w:pPr>
              <w:pStyle w:val="TableParagraph"/>
              <w:spacing w:before="142"/>
              <w:ind w:right="28"/>
              <w:jc w:val="left"/>
              <w:rPr>
                <w:rFonts w:asciiTheme="majorBidi" w:hAnsiTheme="majorBidi" w:cstheme="majorBidi"/>
                <w:b/>
                <w:bCs/>
                <w:sz w:val="18"/>
                <w:szCs w:val="18"/>
              </w:rPr>
            </w:pPr>
          </w:p>
          <w:p w:rsidR="004E48D6" w:rsidRPr="003E0459" w:rsidRDefault="004E48D6" w:rsidP="00F7030D">
            <w:pPr>
              <w:pStyle w:val="TableParagraph"/>
              <w:spacing w:before="144"/>
              <w:ind w:right="29"/>
              <w:jc w:val="left"/>
              <w:rPr>
                <w:rFonts w:asciiTheme="majorBidi" w:hAnsiTheme="majorBidi" w:cstheme="majorBidi"/>
                <w:b/>
                <w:bCs/>
                <w:sz w:val="18"/>
                <w:szCs w:val="18"/>
              </w:rPr>
            </w:pPr>
          </w:p>
        </w:tc>
        <w:tc>
          <w:tcPr>
            <w:tcW w:w="3024" w:type="dxa"/>
          </w:tcPr>
          <w:p w:rsidR="004E48D6" w:rsidRPr="003E0459" w:rsidRDefault="00F7030D" w:rsidP="00F7030D">
            <w:pPr>
              <w:pStyle w:val="TableParagraph"/>
              <w:spacing w:line="360" w:lineRule="auto"/>
              <w:ind w:right="1092" w:hanging="332"/>
              <w:jc w:val="left"/>
              <w:rPr>
                <w:rFonts w:asciiTheme="majorBidi" w:hAnsiTheme="majorBidi" w:cstheme="majorBidi"/>
                <w:b/>
                <w:bCs/>
                <w:sz w:val="18"/>
                <w:szCs w:val="18"/>
              </w:rPr>
            </w:pPr>
            <w:r w:rsidRPr="003E0459">
              <w:rPr>
                <w:rFonts w:asciiTheme="majorBidi" w:hAnsiTheme="majorBidi" w:cstheme="majorBidi"/>
                <w:b/>
                <w:bCs/>
                <w:sz w:val="18"/>
                <w:szCs w:val="18"/>
              </w:rPr>
              <w:t>Bags, PTFE tubes, sample labels</w:t>
            </w:r>
          </w:p>
        </w:tc>
        <w:tc>
          <w:tcPr>
            <w:tcW w:w="890" w:type="dxa"/>
            <w:shd w:val="clear" w:color="auto" w:fill="BEBEBE"/>
          </w:tcPr>
          <w:p w:rsidR="004E48D6" w:rsidRPr="003E0459" w:rsidRDefault="004E48D6" w:rsidP="00F7030D">
            <w:pPr>
              <w:pStyle w:val="TableParagraph"/>
              <w:spacing w:before="7"/>
              <w:jc w:val="left"/>
              <w:rPr>
                <w:rFonts w:asciiTheme="majorBidi" w:hAnsiTheme="majorBidi" w:cstheme="majorBidi"/>
                <w:b/>
                <w:sz w:val="29"/>
              </w:rPr>
            </w:pPr>
          </w:p>
          <w:p w:rsidR="004E48D6" w:rsidRPr="003E0459" w:rsidRDefault="00F7030D" w:rsidP="00F7030D">
            <w:pPr>
              <w:pStyle w:val="TableParagraph"/>
              <w:ind w:right="15"/>
              <w:jc w:val="left"/>
              <w:rPr>
                <w:rFonts w:asciiTheme="majorBidi" w:hAnsiTheme="majorBidi" w:cstheme="majorBidi"/>
                <w:b/>
                <w:bCs/>
              </w:rPr>
            </w:pPr>
            <w:r w:rsidRPr="003E0459">
              <w:rPr>
                <w:rFonts w:asciiTheme="majorBidi" w:hAnsiTheme="majorBidi" w:cstheme="majorBidi"/>
                <w:b/>
                <w:bCs/>
                <w:sz w:val="22"/>
              </w:rPr>
              <w:t>Equipment</w:t>
            </w:r>
          </w:p>
        </w:tc>
      </w:tr>
    </w:tbl>
    <w:p w:rsidR="004E48D6" w:rsidRPr="003E0459" w:rsidRDefault="004E48D6" w:rsidP="00F7030D">
      <w:pPr>
        <w:pStyle w:val="BodyText"/>
        <w:rPr>
          <w:rFonts w:cstheme="majorBidi"/>
          <w:b/>
          <w:sz w:val="24"/>
        </w:rPr>
      </w:pPr>
    </w:p>
    <w:p w:rsidR="004E48D6" w:rsidRPr="003E0459" w:rsidRDefault="004E48D6" w:rsidP="00F7030D">
      <w:pPr>
        <w:pStyle w:val="BodyText"/>
        <w:spacing w:before="12"/>
        <w:rPr>
          <w:rFonts w:cstheme="majorBidi"/>
          <w:b/>
          <w:sz w:val="20"/>
        </w:rPr>
      </w:pPr>
    </w:p>
    <w:p w:rsidR="004E48D6" w:rsidRPr="003E0459" w:rsidRDefault="00F7030D" w:rsidP="00F7030D">
      <w:pPr>
        <w:pStyle w:val="Heading6"/>
        <w:ind w:left="0" w:right="257"/>
        <w:jc w:val="left"/>
        <w:rPr>
          <w:rFonts w:asciiTheme="majorBidi" w:hAnsiTheme="majorBidi" w:cstheme="majorBidi"/>
          <w:b w:val="0"/>
          <w:bCs w:val="0"/>
          <w:sz w:val="2"/>
          <w:szCs w:val="2"/>
        </w:rPr>
      </w:pPr>
      <w:r w:rsidRPr="003E0459">
        <w:rPr>
          <w:rFonts w:asciiTheme="majorBidi" w:hAnsiTheme="majorBidi" w:cstheme="majorBidi"/>
        </w:rPr>
        <w:t>1-3 Methodology</w:t>
      </w:r>
    </w:p>
    <w:p w:rsidR="004E48D6" w:rsidRPr="003E0459" w:rsidRDefault="00F7030D" w:rsidP="00F7030D">
      <w:pPr>
        <w:pStyle w:val="BodyText"/>
        <w:spacing w:before="121"/>
        <w:ind w:right="16"/>
        <w:rPr>
          <w:rFonts w:cstheme="majorBidi"/>
        </w:rPr>
      </w:pPr>
      <w:r w:rsidRPr="003E0459">
        <w:rPr>
          <w:rFonts w:cstheme="majorBidi"/>
        </w:rPr>
        <w:t>This section shows us how the auditing process is performed using two methods of sampling and direct reading and presents us with the considerations we should take into consideration during the process.</w:t>
      </w:r>
    </w:p>
    <w:p w:rsidR="004E48D6" w:rsidRPr="003E0459" w:rsidRDefault="004E48D6" w:rsidP="00F7030D">
      <w:pPr>
        <w:pStyle w:val="BodyText"/>
        <w:spacing w:before="11"/>
        <w:rPr>
          <w:rFonts w:cstheme="majorBidi"/>
          <w:sz w:val="22"/>
        </w:rPr>
      </w:pPr>
    </w:p>
    <w:p w:rsidR="004E48D6" w:rsidRPr="003E0459" w:rsidRDefault="00F7030D" w:rsidP="00F7030D">
      <w:pPr>
        <w:pStyle w:val="Heading6"/>
        <w:ind w:left="0" w:right="257"/>
        <w:jc w:val="left"/>
        <w:rPr>
          <w:rFonts w:asciiTheme="majorBidi" w:hAnsiTheme="majorBidi" w:cstheme="majorBidi"/>
        </w:rPr>
      </w:pPr>
      <w:r w:rsidRPr="003E0459">
        <w:rPr>
          <w:rFonts w:asciiTheme="majorBidi" w:hAnsiTheme="majorBidi" w:cstheme="majorBidi"/>
        </w:rPr>
        <w:t>1-3-1 Sampling</w:t>
      </w:r>
    </w:p>
    <w:p w:rsidR="004E48D6" w:rsidRPr="003E0459" w:rsidRDefault="00F7030D" w:rsidP="00F7030D">
      <w:pPr>
        <w:pStyle w:val="BodyText"/>
        <w:spacing w:before="104"/>
        <w:ind w:right="257"/>
        <w:rPr>
          <w:rFonts w:cstheme="majorBidi"/>
        </w:rPr>
      </w:pPr>
      <w:r w:rsidRPr="003E0459">
        <w:rPr>
          <w:rFonts w:cstheme="majorBidi"/>
        </w:rPr>
        <w:t>The following sampling instruction includes on-site operations and measures taken afterwards by the personnel to transport and storage the samples taken of the air surrounding unconventional sources.</w:t>
      </w:r>
    </w:p>
    <w:p w:rsidR="004E48D6" w:rsidRPr="003E0459" w:rsidRDefault="004E48D6" w:rsidP="00F7030D">
      <w:pPr>
        <w:pStyle w:val="BodyText"/>
        <w:spacing w:before="11"/>
        <w:rPr>
          <w:rFonts w:cstheme="majorBidi"/>
          <w:sz w:val="22"/>
        </w:rPr>
      </w:pPr>
    </w:p>
    <w:p w:rsidR="004E48D6" w:rsidRPr="003E0459" w:rsidRDefault="00F7030D" w:rsidP="00F7030D">
      <w:pPr>
        <w:pStyle w:val="Heading6"/>
        <w:ind w:left="0" w:right="6143"/>
        <w:jc w:val="left"/>
        <w:rPr>
          <w:rFonts w:asciiTheme="majorBidi" w:hAnsiTheme="majorBidi" w:cstheme="majorBidi"/>
        </w:rPr>
      </w:pPr>
      <w:r w:rsidRPr="003E0459">
        <w:rPr>
          <w:rFonts w:asciiTheme="majorBidi" w:hAnsiTheme="majorBidi" w:cstheme="majorBidi"/>
        </w:rPr>
        <w:t>1-3-1-1 Sampling method</w:t>
      </w:r>
    </w:p>
    <w:p w:rsidR="004E48D6" w:rsidRPr="003E0459" w:rsidRDefault="004E48D6" w:rsidP="00F7030D">
      <w:pPr>
        <w:pStyle w:val="BodyText"/>
        <w:spacing w:before="1"/>
        <w:rPr>
          <w:rFonts w:cstheme="majorBidi"/>
          <w:b/>
          <w:sz w:val="13"/>
        </w:rPr>
      </w:pPr>
    </w:p>
    <w:p w:rsidR="004E48D6" w:rsidRPr="003E0459" w:rsidRDefault="00F7030D" w:rsidP="00F7030D">
      <w:pPr>
        <w:pStyle w:val="BodyText"/>
        <w:spacing w:before="17"/>
        <w:ind w:right="16"/>
        <w:rPr>
          <w:rFonts w:cstheme="majorBidi"/>
        </w:rPr>
      </w:pPr>
      <w:r w:rsidRPr="003E0459">
        <w:rPr>
          <w:rFonts w:cstheme="majorBidi"/>
        </w:rPr>
        <w:t>The requirements associated with the two phases of preparation and sampling are as follows:</w:t>
      </w:r>
    </w:p>
    <w:p w:rsidR="004E48D6" w:rsidRPr="003E0459" w:rsidRDefault="00F7030D" w:rsidP="00F7030D">
      <w:pPr>
        <w:pStyle w:val="BodyText"/>
        <w:spacing w:before="95"/>
        <w:ind w:right="257"/>
        <w:rPr>
          <w:rFonts w:cstheme="majorBidi"/>
        </w:rPr>
      </w:pPr>
      <w:r w:rsidRPr="003E0459">
        <w:rPr>
          <w:rFonts w:cstheme="majorBidi"/>
        </w:rPr>
        <w:t xml:space="preserve"> </w:t>
      </w:r>
    </w:p>
    <w:p w:rsidR="004E48D6" w:rsidRPr="003E0459" w:rsidRDefault="009C3B30" w:rsidP="00F7030D">
      <w:pPr>
        <w:pStyle w:val="Heading6"/>
        <w:numPr>
          <w:ilvl w:val="0"/>
          <w:numId w:val="3"/>
        </w:numPr>
        <w:tabs>
          <w:tab w:val="left" w:pos="8047"/>
        </w:tabs>
        <w:spacing w:before="96"/>
        <w:jc w:val="left"/>
        <w:rPr>
          <w:rFonts w:asciiTheme="majorBidi" w:hAnsiTheme="majorBidi" w:cstheme="majorBidi"/>
        </w:rPr>
      </w:pPr>
      <w:r>
        <w:rPr>
          <w:rFonts w:asciiTheme="majorBidi" w:hAnsiTheme="majorBidi" w:cstheme="majorBidi"/>
          <w:b w:val="0"/>
          <w:bCs w:val="0"/>
          <w:sz w:val="20"/>
          <w:szCs w:val="20"/>
        </w:rPr>
        <w:t xml:space="preserve"> </w:t>
      </w:r>
      <w:r w:rsidR="00F7030D" w:rsidRPr="003E0459">
        <w:rPr>
          <w:rFonts w:asciiTheme="majorBidi" w:hAnsiTheme="majorBidi" w:cstheme="majorBidi"/>
        </w:rPr>
        <w:t>Preparation</w:t>
      </w:r>
    </w:p>
    <w:p w:rsidR="004E48D6" w:rsidRPr="003E0459" w:rsidRDefault="00F7030D" w:rsidP="00F7030D">
      <w:pPr>
        <w:pStyle w:val="BodyText"/>
        <w:spacing w:before="105"/>
        <w:ind w:right="16"/>
        <w:rPr>
          <w:rFonts w:cstheme="majorBidi"/>
        </w:rPr>
      </w:pPr>
      <w:r w:rsidRPr="003E0459">
        <w:rPr>
          <w:rFonts w:cstheme="majorBidi"/>
        </w:rPr>
        <w:t xml:space="preserve">1. The sampling site, and the number and type of equipment should be first determined. </w:t>
      </w:r>
    </w:p>
    <w:p w:rsidR="004E48D6" w:rsidRPr="003E0459" w:rsidRDefault="00F7030D" w:rsidP="00F7030D">
      <w:pPr>
        <w:pStyle w:val="BodyText"/>
        <w:spacing w:before="95"/>
        <w:ind w:right="16"/>
        <w:rPr>
          <w:rFonts w:cstheme="majorBidi"/>
        </w:rPr>
      </w:pPr>
      <w:r w:rsidRPr="003E0459">
        <w:rPr>
          <w:rFonts w:cstheme="majorBidi"/>
        </w:rPr>
        <w:t xml:space="preserve">2. All the necessary equipment should be supplied and adjusted. </w:t>
      </w:r>
    </w:p>
    <w:p w:rsidR="004E48D6" w:rsidRPr="003E0459" w:rsidRDefault="00F7030D" w:rsidP="00F7030D">
      <w:pPr>
        <w:pStyle w:val="BodyText"/>
        <w:spacing w:before="97"/>
        <w:ind w:right="158"/>
        <w:rPr>
          <w:rFonts w:cstheme="majorBidi"/>
        </w:rPr>
      </w:pPr>
      <w:r w:rsidRPr="003E0459">
        <w:rPr>
          <w:rFonts w:cstheme="majorBidi"/>
        </w:rPr>
        <w:t>3. If necessary. All the supplied equipment should be cleaned and the pump should be calibrated.</w:t>
      </w:r>
    </w:p>
    <w:p w:rsidR="004E48D6" w:rsidRPr="003E0459" w:rsidRDefault="00F7030D" w:rsidP="00F7030D">
      <w:pPr>
        <w:pStyle w:val="BodyText"/>
        <w:tabs>
          <w:tab w:val="left" w:pos="734"/>
        </w:tabs>
        <w:spacing w:before="97"/>
        <w:ind w:right="158"/>
        <w:rPr>
          <w:rFonts w:cstheme="majorBidi"/>
        </w:rPr>
      </w:pPr>
      <w:r w:rsidRPr="003E0459">
        <w:rPr>
          <w:rFonts w:cstheme="majorBidi"/>
        </w:rPr>
        <w:t>4. An initial inspection of the site should be conducted and all safety considerations been taken into consideration.</w:t>
      </w:r>
    </w:p>
    <w:p w:rsidR="004E48D6" w:rsidRPr="003E0459" w:rsidRDefault="009C3B30" w:rsidP="00F7030D">
      <w:pPr>
        <w:pStyle w:val="Heading6"/>
        <w:numPr>
          <w:ilvl w:val="0"/>
          <w:numId w:val="3"/>
        </w:numPr>
        <w:tabs>
          <w:tab w:val="left" w:pos="7583"/>
        </w:tabs>
        <w:spacing w:before="95"/>
        <w:jc w:val="left"/>
        <w:rPr>
          <w:rFonts w:asciiTheme="majorBidi" w:hAnsiTheme="majorBidi" w:cstheme="majorBidi"/>
        </w:rPr>
      </w:pPr>
      <w:r>
        <w:rPr>
          <w:rFonts w:asciiTheme="majorBidi" w:hAnsiTheme="majorBidi" w:cstheme="majorBidi"/>
          <w:b w:val="0"/>
          <w:bCs w:val="0"/>
          <w:sz w:val="20"/>
          <w:szCs w:val="20"/>
        </w:rPr>
        <w:t xml:space="preserve"> </w:t>
      </w:r>
      <w:r w:rsidR="00F7030D" w:rsidRPr="003E0459">
        <w:rPr>
          <w:rFonts w:asciiTheme="majorBidi" w:hAnsiTheme="majorBidi" w:cstheme="majorBidi"/>
        </w:rPr>
        <w:t>On-site operations</w:t>
      </w:r>
    </w:p>
    <w:p w:rsidR="004E48D6" w:rsidRPr="003E0459" w:rsidRDefault="009C3B30" w:rsidP="00F7030D">
      <w:pPr>
        <w:pStyle w:val="ListParagraph"/>
        <w:numPr>
          <w:ilvl w:val="0"/>
          <w:numId w:val="4"/>
        </w:numPr>
        <w:spacing w:before="104"/>
        <w:ind w:right="257"/>
        <w:rPr>
          <w:rFonts w:asciiTheme="majorBidi" w:hAnsiTheme="majorBidi" w:cstheme="majorBidi"/>
          <w:sz w:val="28"/>
          <w:szCs w:val="28"/>
        </w:rPr>
      </w:pPr>
      <w:r>
        <w:rPr>
          <w:rFonts w:asciiTheme="majorBidi" w:hAnsiTheme="majorBidi" w:cstheme="majorBidi"/>
          <w:sz w:val="20"/>
          <w:szCs w:val="20"/>
        </w:rPr>
        <w:t xml:space="preserve"> </w:t>
      </w:r>
      <w:proofErr w:type="spellStart"/>
      <w:r w:rsidR="00F7030D" w:rsidRPr="003E0459">
        <w:rPr>
          <w:rFonts w:asciiTheme="majorBidi" w:hAnsiTheme="majorBidi" w:cstheme="majorBidi"/>
        </w:rPr>
        <w:t>Tedlar</w:t>
      </w:r>
      <w:proofErr w:type="spellEnd"/>
      <w:r w:rsidR="00F7030D" w:rsidRPr="003E0459">
        <w:rPr>
          <w:rFonts w:asciiTheme="majorBidi" w:hAnsiTheme="majorBidi" w:cstheme="majorBidi"/>
        </w:rPr>
        <w:t xml:space="preserve"> Bag</w:t>
      </w:r>
    </w:p>
    <w:p w:rsidR="004E48D6" w:rsidRPr="003E0459" w:rsidRDefault="00F7030D" w:rsidP="00F7030D">
      <w:pPr>
        <w:pStyle w:val="BodyText"/>
        <w:spacing w:before="103" w:line="300" w:lineRule="auto"/>
        <w:ind w:right="221"/>
        <w:rPr>
          <w:rFonts w:cstheme="majorBidi"/>
        </w:rPr>
      </w:pPr>
      <w:r w:rsidRPr="003E0459">
        <w:rPr>
          <w:rFonts w:cstheme="majorBidi"/>
        </w:rPr>
        <w:t xml:space="preserve">In the </w:t>
      </w:r>
      <w:proofErr w:type="spellStart"/>
      <w:r w:rsidRPr="003E0459">
        <w:rPr>
          <w:rFonts w:cstheme="majorBidi"/>
        </w:rPr>
        <w:t>tedlar</w:t>
      </w:r>
      <w:proofErr w:type="spellEnd"/>
      <w:r w:rsidRPr="003E0459">
        <w:rPr>
          <w:rFonts w:cstheme="majorBidi"/>
        </w:rPr>
        <w:t xml:space="preserve"> bag method, a bag is attached to the PTFE tube. The PTFE tube comprises the path through which the gas flow passes. A pump is attached to the tube, sucking the air into the bag. The air sucked into the bag never leaves the pump.</w:t>
      </w:r>
    </w:p>
    <w:p w:rsidR="004E48D6" w:rsidRPr="003E0459" w:rsidRDefault="004E48D6" w:rsidP="00F7030D">
      <w:pPr>
        <w:spacing w:line="300" w:lineRule="auto"/>
        <w:rPr>
          <w:rFonts w:cstheme="majorBidi"/>
        </w:rPr>
        <w:sectPr w:rsidR="004E48D6" w:rsidRPr="003E0459">
          <w:pgSz w:w="11910" w:h="16840"/>
          <w:pgMar w:top="1840" w:right="1480" w:bottom="280" w:left="1200" w:header="720" w:footer="720" w:gutter="0"/>
          <w:cols w:space="720"/>
        </w:sectPr>
      </w:pPr>
    </w:p>
    <w:p w:rsidR="004E48D6" w:rsidRPr="003E0459" w:rsidRDefault="00F7030D" w:rsidP="00F7030D">
      <w:pPr>
        <w:pStyle w:val="BodyText"/>
        <w:spacing w:before="78"/>
        <w:ind w:right="158"/>
        <w:rPr>
          <w:rFonts w:cstheme="majorBidi"/>
        </w:rPr>
      </w:pPr>
      <w:r w:rsidRPr="003E0459">
        <w:rPr>
          <w:rFonts w:cstheme="majorBidi"/>
        </w:rPr>
        <w:lastRenderedPageBreak/>
        <w:t>The pump’s flow rate is usually 3 liter per minute [1].</w:t>
      </w:r>
    </w:p>
    <w:p w:rsidR="004E48D6" w:rsidRPr="003E0459" w:rsidRDefault="00F7030D" w:rsidP="00F7030D">
      <w:pPr>
        <w:pStyle w:val="BodyText"/>
        <w:spacing w:before="98" w:line="300" w:lineRule="auto"/>
        <w:ind w:right="158"/>
        <w:rPr>
          <w:rFonts w:cstheme="majorBidi"/>
        </w:rPr>
      </w:pPr>
      <w:r w:rsidRPr="003E0459">
        <w:rPr>
          <w:rFonts w:cstheme="majorBidi"/>
        </w:rPr>
        <w:t xml:space="preserve">In the </w:t>
      </w:r>
      <w:proofErr w:type="spellStart"/>
      <w:r w:rsidRPr="003E0459">
        <w:rPr>
          <w:rFonts w:cstheme="majorBidi"/>
        </w:rPr>
        <w:t>tedlar</w:t>
      </w:r>
      <w:proofErr w:type="spellEnd"/>
      <w:r w:rsidRPr="003E0459">
        <w:rPr>
          <w:rFonts w:cstheme="majorBidi"/>
        </w:rPr>
        <w:t xml:space="preserve"> bag method, a vacuum container made of metal or plastic is used to carry the case during the sampling, storage, and transport processes. The container’s pressure should be negative and at least 10 inH</w:t>
      </w:r>
      <w:r w:rsidRPr="003E0459">
        <w:rPr>
          <w:rFonts w:cstheme="majorBidi"/>
          <w:vertAlign w:val="subscript"/>
        </w:rPr>
        <w:t>2</w:t>
      </w:r>
      <w:r w:rsidRPr="003E0459">
        <w:rPr>
          <w:rFonts w:cstheme="majorBidi"/>
        </w:rPr>
        <w:t xml:space="preserve">O. It should also be at least 20% smaller than the bag. It should be noted that the container should be large enough to </w:t>
      </w:r>
      <w:r w:rsidRPr="003E0459">
        <w:rPr>
          <w:rFonts w:cstheme="majorBidi"/>
        </w:rPr>
        <w:lastRenderedPageBreak/>
        <w:t>carry the required sample.</w:t>
      </w:r>
    </w:p>
    <w:p w:rsidR="004E48D6" w:rsidRPr="003E0459" w:rsidRDefault="00F7030D" w:rsidP="00F74E77">
      <w:pPr>
        <w:pStyle w:val="BodyText"/>
        <w:spacing w:line="300" w:lineRule="auto"/>
        <w:ind w:right="158"/>
        <w:rPr>
          <w:rFonts w:cstheme="majorBidi"/>
        </w:rPr>
      </w:pPr>
      <w:r w:rsidRPr="003E0459">
        <w:rPr>
          <w:rFonts w:cstheme="majorBidi"/>
        </w:rPr>
        <w:t xml:space="preserve">The </w:t>
      </w:r>
      <w:proofErr w:type="spellStart"/>
      <w:r w:rsidRPr="003E0459">
        <w:rPr>
          <w:rFonts w:cstheme="majorBidi"/>
        </w:rPr>
        <w:t>tedlar</w:t>
      </w:r>
      <w:proofErr w:type="spellEnd"/>
      <w:r w:rsidRPr="003E0459">
        <w:rPr>
          <w:rFonts w:cstheme="majorBidi"/>
        </w:rPr>
        <w:t xml:space="preserve"> bag method is rather simple; however, some considerations should also be taken into account. The bag should be strong and durable, and neutral (no reactivity) to a wide range of chemicals.</w:t>
      </w:r>
      <w:r w:rsidR="00F74E77" w:rsidRPr="003E0459">
        <w:rPr>
          <w:rFonts w:cstheme="majorBidi"/>
        </w:rPr>
        <w:t xml:space="preserve"> </w:t>
      </w:r>
      <w:r w:rsidRPr="003E0459">
        <w:rPr>
          <w:rFonts w:cstheme="majorBidi"/>
        </w:rPr>
        <w:t>The tube and the bag should be properly attached to one another. The tube should be clean to avoid any contamination being carried over to the bag.</w:t>
      </w:r>
      <w:r w:rsidR="00F74E77" w:rsidRPr="003E0459">
        <w:rPr>
          <w:rFonts w:cstheme="majorBidi"/>
        </w:rPr>
        <w:t xml:space="preserve"> </w:t>
      </w:r>
      <w:r w:rsidRPr="003E0459">
        <w:rPr>
          <w:rFonts w:cstheme="majorBidi"/>
        </w:rPr>
        <w:t>Clean the bag thoroughly before re-using it.</w:t>
      </w:r>
      <w:r w:rsidR="00F74E77" w:rsidRPr="003E0459">
        <w:rPr>
          <w:rFonts w:cstheme="majorBidi"/>
        </w:rPr>
        <w:t xml:space="preserve"> </w:t>
      </w:r>
      <w:r w:rsidRPr="003E0459">
        <w:rPr>
          <w:rFonts w:cstheme="majorBidi"/>
        </w:rPr>
        <w:t xml:space="preserve">The bag is usually cleaned by blowing pure air or nitrogen into it. </w:t>
      </w:r>
    </w:p>
    <w:p w:rsidR="004E48D6" w:rsidRPr="003E0459" w:rsidRDefault="00F7030D" w:rsidP="00F74E77">
      <w:pPr>
        <w:pStyle w:val="BodyText"/>
        <w:spacing w:before="97" w:line="300" w:lineRule="auto"/>
        <w:ind w:right="158"/>
        <w:rPr>
          <w:rFonts w:cstheme="majorBidi"/>
        </w:rPr>
      </w:pPr>
      <w:r w:rsidRPr="003E0459">
        <w:rPr>
          <w:rFonts w:cstheme="majorBidi"/>
        </w:rPr>
        <w:t>It is recommended that an analysis be done after the bag was cleaned to ensure it is thoroughly clean. After the sample was collected, the sample label should be attached to the bag’s top edge. Do not stock the label on the bag’s body as some substances found in the label might penetrate into the bag.</w:t>
      </w:r>
      <w:r w:rsidR="00F74E77" w:rsidRPr="003E0459">
        <w:rPr>
          <w:rFonts w:cstheme="majorBidi"/>
        </w:rPr>
        <w:t xml:space="preserve"> </w:t>
      </w:r>
      <w:r w:rsidRPr="003E0459">
        <w:rPr>
          <w:rFonts w:cstheme="majorBidi"/>
        </w:rPr>
        <w:t xml:space="preserve">The note on the label should be written with a pen as markers and other similar tools contain VOCs that might penetrate into the bag. Thus, the following are the steps to be taken when the </w:t>
      </w:r>
      <w:proofErr w:type="spellStart"/>
      <w:r w:rsidRPr="003E0459">
        <w:rPr>
          <w:rFonts w:cstheme="majorBidi"/>
        </w:rPr>
        <w:t>tedlar</w:t>
      </w:r>
      <w:proofErr w:type="spellEnd"/>
      <w:r w:rsidRPr="003E0459">
        <w:rPr>
          <w:rFonts w:cstheme="majorBidi"/>
        </w:rPr>
        <w:t xml:space="preserve"> bag method is used for sampling:</w:t>
      </w:r>
    </w:p>
    <w:p w:rsidR="003E0459" w:rsidRPr="003E0459" w:rsidRDefault="003E0459" w:rsidP="003E0459">
      <w:pPr>
        <w:pStyle w:val="TableParagraph"/>
        <w:numPr>
          <w:ilvl w:val="0"/>
          <w:numId w:val="5"/>
        </w:numPr>
        <w:spacing w:line="303" w:lineRule="exact"/>
        <w:ind w:right="158"/>
        <w:jc w:val="left"/>
        <w:rPr>
          <w:rFonts w:asciiTheme="majorBidi" w:hAnsiTheme="majorBidi" w:cstheme="majorBidi"/>
          <w:szCs w:val="26"/>
        </w:rPr>
      </w:pPr>
      <w:r w:rsidRPr="003E0459">
        <w:rPr>
          <w:rFonts w:asciiTheme="majorBidi" w:hAnsiTheme="majorBidi" w:cstheme="majorBidi"/>
          <w:szCs w:val="26"/>
        </w:rPr>
        <w:t xml:space="preserve">First, the bag’s inlet valve should be opened. </w:t>
      </w:r>
    </w:p>
    <w:p w:rsidR="003E0459" w:rsidRPr="003E0459" w:rsidRDefault="003E0459" w:rsidP="003E0459">
      <w:pPr>
        <w:pStyle w:val="TableParagraph"/>
        <w:numPr>
          <w:ilvl w:val="0"/>
          <w:numId w:val="5"/>
        </w:numPr>
        <w:spacing w:before="29"/>
        <w:ind w:right="158"/>
        <w:jc w:val="left"/>
        <w:rPr>
          <w:rFonts w:asciiTheme="majorBidi" w:hAnsiTheme="majorBidi" w:cstheme="majorBidi"/>
          <w:szCs w:val="26"/>
        </w:rPr>
      </w:pPr>
      <w:r w:rsidRPr="003E0459">
        <w:rPr>
          <w:rFonts w:asciiTheme="majorBidi" w:hAnsiTheme="majorBidi" w:cstheme="majorBidi"/>
          <w:szCs w:val="26"/>
        </w:rPr>
        <w:t>Next, the pump’s outlet should be attached to the bag’s inlet.</w:t>
      </w:r>
    </w:p>
    <w:p w:rsidR="003E0459" w:rsidRPr="003E0459" w:rsidRDefault="003E0459" w:rsidP="003E0459">
      <w:pPr>
        <w:pStyle w:val="TableParagraph"/>
        <w:numPr>
          <w:ilvl w:val="0"/>
          <w:numId w:val="5"/>
        </w:numPr>
        <w:spacing w:before="27"/>
        <w:ind w:right="158"/>
        <w:jc w:val="left"/>
        <w:rPr>
          <w:rFonts w:asciiTheme="majorBidi" w:hAnsiTheme="majorBidi" w:cstheme="majorBidi"/>
          <w:szCs w:val="26"/>
        </w:rPr>
      </w:pPr>
      <w:r w:rsidRPr="003E0459">
        <w:rPr>
          <w:rFonts w:asciiTheme="majorBidi" w:hAnsiTheme="majorBidi" w:cstheme="majorBidi"/>
          <w:szCs w:val="26"/>
        </w:rPr>
        <w:t xml:space="preserve">Now, the pump is tuned on to fill the bag. </w:t>
      </w:r>
    </w:p>
    <w:p w:rsidR="003E0459" w:rsidRPr="003E0459" w:rsidRDefault="003E0459" w:rsidP="003E0459">
      <w:pPr>
        <w:pStyle w:val="TableParagraph"/>
        <w:numPr>
          <w:ilvl w:val="0"/>
          <w:numId w:val="5"/>
        </w:numPr>
        <w:spacing w:before="26"/>
        <w:ind w:right="158"/>
        <w:jc w:val="left"/>
        <w:rPr>
          <w:rFonts w:asciiTheme="majorBidi" w:hAnsiTheme="majorBidi" w:cstheme="majorBidi"/>
        </w:rPr>
      </w:pPr>
      <w:r w:rsidRPr="003E0459">
        <w:rPr>
          <w:rFonts w:asciiTheme="majorBidi" w:hAnsiTheme="majorBidi" w:cstheme="majorBidi"/>
        </w:rPr>
        <w:t>When the bag was full enough, the pump should be turned off and the bag's valve be immediately closed.</w:t>
      </w:r>
    </w:p>
    <w:p w:rsidR="003E0459" w:rsidRPr="003E0459" w:rsidRDefault="003E0459" w:rsidP="003E0459">
      <w:pPr>
        <w:pStyle w:val="TableParagraph"/>
        <w:numPr>
          <w:ilvl w:val="0"/>
          <w:numId w:val="4"/>
        </w:numPr>
        <w:spacing w:before="31"/>
        <w:ind w:right="158"/>
        <w:jc w:val="left"/>
        <w:rPr>
          <w:rFonts w:asciiTheme="majorBidi" w:hAnsiTheme="majorBidi" w:cstheme="majorBidi"/>
          <w:sz w:val="28"/>
          <w:szCs w:val="28"/>
        </w:rPr>
      </w:pPr>
      <w:r w:rsidRPr="003E0459">
        <w:rPr>
          <w:rFonts w:asciiTheme="majorBidi" w:hAnsiTheme="majorBidi" w:cstheme="majorBidi"/>
          <w:sz w:val="28"/>
          <w:szCs w:val="28"/>
        </w:rPr>
        <w:t>Sorbent tube</w:t>
      </w:r>
    </w:p>
    <w:p w:rsidR="003E0459" w:rsidRPr="003E0459" w:rsidRDefault="003E0459" w:rsidP="003E0459">
      <w:pPr>
        <w:pStyle w:val="TableParagraph"/>
        <w:numPr>
          <w:ilvl w:val="0"/>
          <w:numId w:val="6"/>
        </w:numPr>
        <w:spacing w:before="34"/>
        <w:ind w:right="158"/>
        <w:jc w:val="left"/>
        <w:rPr>
          <w:rFonts w:asciiTheme="majorBidi" w:hAnsiTheme="majorBidi" w:cstheme="majorBidi"/>
          <w:szCs w:val="26"/>
        </w:rPr>
      </w:pPr>
      <w:r w:rsidRPr="003E0459">
        <w:rPr>
          <w:rFonts w:asciiTheme="majorBidi" w:hAnsiTheme="majorBidi" w:cstheme="majorBidi"/>
          <w:szCs w:val="26"/>
        </w:rPr>
        <w:t>First, the sorbent tube should be unsealed at both ends.</w:t>
      </w:r>
    </w:p>
    <w:p w:rsidR="003E0459" w:rsidRPr="003E0459" w:rsidRDefault="003E0459" w:rsidP="003E0459">
      <w:pPr>
        <w:pStyle w:val="TableParagraph"/>
        <w:numPr>
          <w:ilvl w:val="0"/>
          <w:numId w:val="6"/>
        </w:numPr>
        <w:spacing w:before="29"/>
        <w:ind w:right="158"/>
        <w:jc w:val="left"/>
        <w:rPr>
          <w:rFonts w:asciiTheme="majorBidi" w:hAnsiTheme="majorBidi" w:cstheme="majorBidi"/>
          <w:szCs w:val="26"/>
        </w:rPr>
      </w:pPr>
      <w:r w:rsidRPr="003E0459">
        <w:rPr>
          <w:rFonts w:asciiTheme="majorBidi" w:hAnsiTheme="majorBidi" w:cstheme="majorBidi"/>
          <w:szCs w:val="26"/>
        </w:rPr>
        <w:t>Next, the activated carbon sorbent should be attached to the pump using the charcoal - pump connector.</w:t>
      </w:r>
    </w:p>
    <w:p w:rsidR="003E0459" w:rsidRPr="003E0459" w:rsidRDefault="003E0459" w:rsidP="003E0459">
      <w:pPr>
        <w:pStyle w:val="TableParagraph"/>
        <w:numPr>
          <w:ilvl w:val="0"/>
          <w:numId w:val="6"/>
        </w:numPr>
        <w:spacing w:before="29" w:line="300" w:lineRule="auto"/>
        <w:ind w:right="50"/>
        <w:jc w:val="left"/>
        <w:rPr>
          <w:rFonts w:asciiTheme="majorBidi" w:hAnsiTheme="majorBidi" w:cstheme="majorBidi"/>
          <w:szCs w:val="26"/>
        </w:rPr>
      </w:pPr>
      <w:r w:rsidRPr="003E0459">
        <w:rPr>
          <w:rFonts w:asciiTheme="majorBidi" w:hAnsiTheme="majorBidi" w:cstheme="majorBidi"/>
          <w:szCs w:val="26"/>
        </w:rPr>
        <w:t>The pump’s timing should be adjusted to suit the sampling time (10-15 min) (In urban area, the sampling is done in approximately 8 hours; however, when monitoring is done in the areas surrounding the sources of emission, the sampling time is shortened due to the high concentration of pollutants available at the site).</w:t>
      </w:r>
    </w:p>
    <w:p w:rsidR="003E0459" w:rsidRPr="003E0459" w:rsidRDefault="003E0459" w:rsidP="003E0459">
      <w:pPr>
        <w:pStyle w:val="TableParagraph"/>
        <w:numPr>
          <w:ilvl w:val="0"/>
          <w:numId w:val="6"/>
        </w:numPr>
        <w:spacing w:before="26"/>
        <w:ind w:right="158"/>
        <w:jc w:val="left"/>
        <w:rPr>
          <w:rFonts w:asciiTheme="majorBidi" w:hAnsiTheme="majorBidi" w:cstheme="majorBidi"/>
          <w:szCs w:val="26"/>
        </w:rPr>
      </w:pPr>
      <w:r w:rsidRPr="003E0459">
        <w:rPr>
          <w:rFonts w:asciiTheme="majorBidi" w:hAnsiTheme="majorBidi" w:cstheme="majorBidi"/>
          <w:szCs w:val="26"/>
        </w:rPr>
        <w:t>The sorbent tube should be placed on a bar. It should not be obstructed by any object.</w:t>
      </w:r>
    </w:p>
    <w:p w:rsidR="003E0459" w:rsidRPr="003E0459" w:rsidRDefault="003E0459" w:rsidP="003E0459">
      <w:pPr>
        <w:pStyle w:val="TableParagraph"/>
        <w:numPr>
          <w:ilvl w:val="0"/>
          <w:numId w:val="6"/>
        </w:numPr>
        <w:spacing w:before="27"/>
        <w:jc w:val="left"/>
        <w:rPr>
          <w:rFonts w:asciiTheme="majorBidi" w:hAnsiTheme="majorBidi" w:cstheme="majorBidi"/>
          <w:szCs w:val="26"/>
        </w:rPr>
      </w:pPr>
      <w:r w:rsidRPr="003E0459">
        <w:rPr>
          <w:rFonts w:asciiTheme="majorBidi" w:hAnsiTheme="majorBidi" w:cstheme="majorBidi"/>
          <w:szCs w:val="26"/>
        </w:rPr>
        <w:t>The required meteorological parameters should be recorded.</w:t>
      </w:r>
    </w:p>
    <w:p w:rsidR="003E0459" w:rsidRPr="003E0459" w:rsidRDefault="003E0459" w:rsidP="00200E33">
      <w:pPr>
        <w:pStyle w:val="TableParagraph"/>
        <w:numPr>
          <w:ilvl w:val="0"/>
          <w:numId w:val="6"/>
        </w:numPr>
        <w:spacing w:before="27" w:line="322" w:lineRule="exact"/>
        <w:ind w:right="158"/>
        <w:jc w:val="left"/>
        <w:rPr>
          <w:rFonts w:asciiTheme="majorBidi" w:hAnsiTheme="majorBidi" w:cstheme="majorBidi"/>
          <w:szCs w:val="26"/>
        </w:rPr>
      </w:pPr>
      <w:r w:rsidRPr="003E0459">
        <w:rPr>
          <w:rFonts w:asciiTheme="majorBidi" w:hAnsiTheme="majorBidi" w:cstheme="majorBidi"/>
          <w:szCs w:val="26"/>
        </w:rPr>
        <w:t>Now, the pump should be turned on.</w:t>
      </w:r>
    </w:p>
    <w:p w:rsidR="004E48D6" w:rsidRPr="003E0459" w:rsidRDefault="004E48D6" w:rsidP="00F7030D">
      <w:pPr>
        <w:pStyle w:val="BodyText"/>
        <w:spacing w:before="2"/>
        <w:ind w:right="158"/>
        <w:rPr>
          <w:rFonts w:cstheme="majorBidi"/>
          <w:sz w:val="12"/>
        </w:rPr>
      </w:pPr>
    </w:p>
    <w:p w:rsidR="004E48D6" w:rsidRPr="003E0459" w:rsidRDefault="00F7030D" w:rsidP="003E0459">
      <w:pPr>
        <w:pStyle w:val="BodyText"/>
        <w:spacing w:before="79"/>
        <w:ind w:left="426" w:right="221"/>
        <w:rPr>
          <w:rFonts w:cstheme="majorBidi"/>
        </w:rPr>
      </w:pPr>
      <w:r w:rsidRPr="003E0459">
        <w:rPr>
          <w:rFonts w:cstheme="majorBidi"/>
        </w:rPr>
        <w:t xml:space="preserve">7. Leave the pump to operate for </w:t>
      </w:r>
      <w:proofErr w:type="gramStart"/>
      <w:r w:rsidRPr="003E0459">
        <w:rPr>
          <w:rFonts w:cstheme="majorBidi"/>
        </w:rPr>
        <w:t>a certain</w:t>
      </w:r>
      <w:proofErr w:type="gramEnd"/>
      <w:r w:rsidRPr="003E0459">
        <w:rPr>
          <w:rFonts w:cstheme="majorBidi"/>
        </w:rPr>
        <w:t xml:space="preserve"> duration before pushing the “fault” button to see if it is properly operating.</w:t>
      </w:r>
    </w:p>
    <w:p w:rsidR="004E48D6" w:rsidRPr="003E0459" w:rsidRDefault="00F7030D" w:rsidP="003E0459">
      <w:pPr>
        <w:pStyle w:val="BodyText"/>
        <w:tabs>
          <w:tab w:val="left" w:pos="734"/>
        </w:tabs>
        <w:spacing w:before="95"/>
        <w:ind w:left="426" w:right="4040"/>
        <w:rPr>
          <w:rFonts w:cstheme="majorBidi"/>
        </w:rPr>
      </w:pPr>
      <w:r w:rsidRPr="003E0459">
        <w:rPr>
          <w:rFonts w:cstheme="majorBidi"/>
        </w:rPr>
        <w:t>8. Turn off the pump when the sampling process is completed.</w:t>
      </w:r>
    </w:p>
    <w:p w:rsidR="004E48D6" w:rsidRPr="003E0459" w:rsidRDefault="00F7030D" w:rsidP="003E0459">
      <w:pPr>
        <w:pStyle w:val="BodyText"/>
        <w:tabs>
          <w:tab w:val="left" w:pos="734"/>
        </w:tabs>
        <w:spacing w:before="97"/>
        <w:ind w:left="426" w:right="4554"/>
        <w:rPr>
          <w:rFonts w:cstheme="majorBidi"/>
        </w:rPr>
      </w:pPr>
      <w:r w:rsidRPr="003E0459">
        <w:rPr>
          <w:rFonts w:cstheme="majorBidi"/>
        </w:rPr>
        <w:t>9. Detach the activated carbon sorbent from the pump.</w:t>
      </w:r>
    </w:p>
    <w:p w:rsidR="004E48D6" w:rsidRPr="003E0459" w:rsidRDefault="00F7030D" w:rsidP="003E0459">
      <w:pPr>
        <w:pStyle w:val="BodyText"/>
        <w:spacing w:before="97"/>
        <w:ind w:left="426" w:right="2566"/>
        <w:rPr>
          <w:rFonts w:cstheme="majorBidi"/>
        </w:rPr>
      </w:pPr>
      <w:r w:rsidRPr="003E0459">
        <w:rPr>
          <w:rFonts w:cstheme="majorBidi"/>
        </w:rPr>
        <w:lastRenderedPageBreak/>
        <w:t xml:space="preserve">10. Other measurement parameters should be recorded in the sampling worksheets. </w:t>
      </w:r>
    </w:p>
    <w:p w:rsidR="004E48D6" w:rsidRPr="003E0459" w:rsidRDefault="00F7030D" w:rsidP="003E0459">
      <w:pPr>
        <w:pStyle w:val="BodyText"/>
        <w:spacing w:before="95" w:line="300" w:lineRule="auto"/>
        <w:ind w:left="426" w:right="221"/>
        <w:rPr>
          <w:rFonts w:cstheme="majorBidi"/>
        </w:rPr>
      </w:pPr>
      <w:r w:rsidRPr="003E0459">
        <w:rPr>
          <w:rFonts w:cstheme="majorBidi"/>
        </w:rPr>
        <w:t>11. Samples should be kept in labeled bags. The labels should contain the sample's ID, total volume, and the results obtained through the required analyses. If there is an interval of more than a week between the sampling and the analysis, the sample should be stored in a container at a refrigerator or low temperature.</w:t>
      </w:r>
    </w:p>
    <w:p w:rsidR="004E48D6" w:rsidRPr="003E0459" w:rsidRDefault="00F7030D" w:rsidP="003E0459">
      <w:pPr>
        <w:pStyle w:val="BodyText"/>
        <w:spacing w:before="97"/>
        <w:ind w:right="158"/>
        <w:rPr>
          <w:rFonts w:cstheme="majorBidi"/>
        </w:rPr>
      </w:pPr>
      <w:r w:rsidRPr="003E0459">
        <w:rPr>
          <w:rFonts w:cstheme="majorBidi"/>
        </w:rPr>
        <w:t xml:space="preserve">Low flow rate and high temperature and humidity can reduce the surface’s capacity to absorb the substance. Contamination might spread from the frontal parts of the tube to other sections. Keeping the tube in a cool place can reduce the likelihood of such consequences [1]. Be careful while selecting the sorbent tube. There are different sorbent tubes for different pollutants. </w:t>
      </w:r>
    </w:p>
    <w:p w:rsidR="004E48D6" w:rsidRPr="003E0459" w:rsidRDefault="009C3B30" w:rsidP="003E0459">
      <w:pPr>
        <w:pStyle w:val="ListParagraph"/>
        <w:numPr>
          <w:ilvl w:val="0"/>
          <w:numId w:val="4"/>
        </w:numPr>
        <w:spacing w:before="97"/>
        <w:ind w:left="0" w:right="158" w:firstLine="0"/>
        <w:rPr>
          <w:rFonts w:cstheme="majorBidi"/>
          <w:sz w:val="28"/>
          <w:szCs w:val="28"/>
        </w:rPr>
      </w:pPr>
      <w:r>
        <w:rPr>
          <w:rFonts w:cstheme="majorBidi"/>
          <w:sz w:val="20"/>
          <w:szCs w:val="20"/>
        </w:rPr>
        <w:t xml:space="preserve"> </w:t>
      </w:r>
      <w:proofErr w:type="spellStart"/>
      <w:r w:rsidR="00F7030D" w:rsidRPr="003E0459">
        <w:rPr>
          <w:rFonts w:cstheme="majorBidi"/>
        </w:rPr>
        <w:t>Impinger</w:t>
      </w:r>
      <w:proofErr w:type="spellEnd"/>
    </w:p>
    <w:p w:rsidR="004E48D6" w:rsidRPr="003E0459" w:rsidRDefault="00F7030D" w:rsidP="003E0459">
      <w:pPr>
        <w:pStyle w:val="BodyText"/>
        <w:tabs>
          <w:tab w:val="left" w:pos="734"/>
          <w:tab w:val="left" w:pos="5934"/>
        </w:tabs>
        <w:spacing w:before="104"/>
        <w:ind w:right="158"/>
        <w:rPr>
          <w:rFonts w:cstheme="majorBidi"/>
        </w:rPr>
      </w:pPr>
      <w:r w:rsidRPr="003E0459">
        <w:rPr>
          <w:rFonts w:cstheme="majorBidi"/>
        </w:rPr>
        <w:t>1. First, the gas sorbent solution (e.g., H</w:t>
      </w:r>
      <w:r w:rsidRPr="003E0459">
        <w:rPr>
          <w:rFonts w:cstheme="majorBidi"/>
          <w:vertAlign w:val="subscript"/>
        </w:rPr>
        <w:t>2</w:t>
      </w:r>
      <w:r w:rsidRPr="003E0459">
        <w:rPr>
          <w:rFonts w:cstheme="majorBidi"/>
        </w:rPr>
        <w:t>S) should be supplied.</w:t>
      </w:r>
    </w:p>
    <w:p w:rsidR="004E48D6" w:rsidRPr="003E0459" w:rsidRDefault="00F7030D" w:rsidP="003E0459">
      <w:pPr>
        <w:pStyle w:val="BodyText"/>
        <w:tabs>
          <w:tab w:val="left" w:pos="734"/>
          <w:tab w:val="left" w:pos="5934"/>
        </w:tabs>
        <w:spacing w:before="94"/>
        <w:ind w:right="158"/>
        <w:rPr>
          <w:rFonts w:cstheme="majorBidi"/>
        </w:rPr>
      </w:pPr>
      <w:r w:rsidRPr="003E0459">
        <w:rPr>
          <w:rFonts w:cstheme="majorBidi"/>
        </w:rPr>
        <w:t xml:space="preserve">2. Next, the </w:t>
      </w:r>
      <w:proofErr w:type="spellStart"/>
      <w:r w:rsidRPr="003E0459">
        <w:rPr>
          <w:rFonts w:cstheme="majorBidi"/>
        </w:rPr>
        <w:t>impinger</w:t>
      </w:r>
      <w:proofErr w:type="spellEnd"/>
      <w:r w:rsidRPr="003E0459">
        <w:rPr>
          <w:rFonts w:cstheme="majorBidi"/>
        </w:rPr>
        <w:t xml:space="preserve"> should be filled with the solution to the right level.</w:t>
      </w:r>
    </w:p>
    <w:p w:rsidR="004E48D6" w:rsidRPr="003E0459" w:rsidRDefault="003E0459" w:rsidP="003E0459">
      <w:pPr>
        <w:pStyle w:val="BodyText"/>
        <w:tabs>
          <w:tab w:val="left" w:pos="5934"/>
        </w:tabs>
        <w:spacing w:before="97"/>
        <w:ind w:right="158"/>
        <w:rPr>
          <w:rFonts w:cstheme="majorBidi"/>
        </w:rPr>
      </w:pPr>
      <w:r>
        <w:rPr>
          <w:rFonts w:cstheme="majorBidi"/>
        </w:rPr>
        <w:t>3.</w:t>
      </w:r>
      <w:r w:rsidR="00F7030D" w:rsidRPr="003E0459">
        <w:rPr>
          <w:rFonts w:cstheme="majorBidi"/>
        </w:rPr>
        <w:t xml:space="preserve"> Connect the pump to the </w:t>
      </w:r>
      <w:proofErr w:type="spellStart"/>
      <w:r w:rsidR="00F7030D" w:rsidRPr="003E0459">
        <w:rPr>
          <w:rFonts w:cstheme="majorBidi"/>
        </w:rPr>
        <w:t>i</w:t>
      </w:r>
      <w:r>
        <w:rPr>
          <w:rFonts w:cstheme="majorBidi"/>
        </w:rPr>
        <w:t>mpinger</w:t>
      </w:r>
      <w:proofErr w:type="spellEnd"/>
      <w:r>
        <w:rPr>
          <w:rFonts w:cstheme="majorBidi"/>
        </w:rPr>
        <w:t xml:space="preserve"> before turning it on.</w:t>
      </w:r>
    </w:p>
    <w:p w:rsidR="004E48D6" w:rsidRPr="003E0459" w:rsidRDefault="00F7030D" w:rsidP="003E0459">
      <w:pPr>
        <w:pStyle w:val="BodyText"/>
        <w:tabs>
          <w:tab w:val="left" w:pos="734"/>
          <w:tab w:val="left" w:pos="5934"/>
        </w:tabs>
        <w:spacing w:before="98" w:line="300" w:lineRule="auto"/>
        <w:ind w:right="158"/>
        <w:rPr>
          <w:rFonts w:cstheme="majorBidi"/>
        </w:rPr>
      </w:pPr>
      <w:r w:rsidRPr="003E0459">
        <w:rPr>
          <w:rFonts w:cstheme="majorBidi"/>
        </w:rPr>
        <w:t xml:space="preserve">4. Air is sucked into the </w:t>
      </w:r>
      <w:proofErr w:type="spellStart"/>
      <w:r w:rsidRPr="003E0459">
        <w:rPr>
          <w:rFonts w:cstheme="majorBidi"/>
        </w:rPr>
        <w:t>impinger</w:t>
      </w:r>
      <w:proofErr w:type="spellEnd"/>
      <w:r w:rsidRPr="003E0459">
        <w:rPr>
          <w:rFonts w:cstheme="majorBidi"/>
        </w:rPr>
        <w:t xml:space="preserve"> through an inlet and passes through the sorbent solution, before leaving the pump. Make sure the pump’s exhaust does not interfere with the air entering the </w:t>
      </w:r>
      <w:proofErr w:type="spellStart"/>
      <w:r w:rsidRPr="003E0459">
        <w:rPr>
          <w:rFonts w:cstheme="majorBidi"/>
        </w:rPr>
        <w:t>impinger</w:t>
      </w:r>
      <w:proofErr w:type="spellEnd"/>
      <w:r w:rsidRPr="003E0459">
        <w:rPr>
          <w:rFonts w:cstheme="majorBidi"/>
        </w:rPr>
        <w:t xml:space="preserve"> (the air leaving the pump should not enter the </w:t>
      </w:r>
      <w:proofErr w:type="spellStart"/>
      <w:r w:rsidRPr="003E0459">
        <w:rPr>
          <w:rFonts w:cstheme="majorBidi"/>
        </w:rPr>
        <w:t>impinger</w:t>
      </w:r>
      <w:proofErr w:type="spellEnd"/>
      <w:r w:rsidRPr="003E0459">
        <w:rPr>
          <w:rFonts w:cstheme="majorBidi"/>
        </w:rPr>
        <w:t>).</w:t>
      </w:r>
    </w:p>
    <w:p w:rsidR="004E48D6" w:rsidRPr="003E0459" w:rsidRDefault="00F7030D" w:rsidP="003E0459">
      <w:pPr>
        <w:pStyle w:val="BodyText"/>
        <w:tabs>
          <w:tab w:val="left" w:pos="734"/>
          <w:tab w:val="left" w:pos="5934"/>
        </w:tabs>
        <w:spacing w:before="97"/>
        <w:ind w:right="158"/>
        <w:rPr>
          <w:rFonts w:cstheme="majorBidi"/>
        </w:rPr>
      </w:pPr>
      <w:r w:rsidRPr="003E0459">
        <w:rPr>
          <w:rFonts w:cstheme="majorBidi"/>
        </w:rPr>
        <w:t>5. Turn off the pump and record the time.</w:t>
      </w:r>
    </w:p>
    <w:p w:rsidR="004E48D6" w:rsidRPr="003E0459" w:rsidRDefault="00F7030D" w:rsidP="003E0459">
      <w:pPr>
        <w:pStyle w:val="BodyText"/>
        <w:tabs>
          <w:tab w:val="left" w:pos="727"/>
          <w:tab w:val="left" w:pos="5934"/>
        </w:tabs>
        <w:spacing w:before="95"/>
        <w:ind w:right="158"/>
        <w:rPr>
          <w:rFonts w:cstheme="majorBidi"/>
        </w:rPr>
      </w:pPr>
      <w:r w:rsidRPr="003E0459">
        <w:rPr>
          <w:rFonts w:cstheme="majorBidi"/>
        </w:rPr>
        <w:t>6. The sample solution should be transferred into a vial [2].</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1-3-1-2 Transfer and Storage of Samples</w:t>
      </w:r>
    </w:p>
    <w:p w:rsidR="004E48D6" w:rsidRPr="003E0459" w:rsidRDefault="004E48D6" w:rsidP="003E0459">
      <w:pPr>
        <w:pStyle w:val="BodyText"/>
        <w:spacing w:before="11"/>
        <w:ind w:right="158"/>
        <w:rPr>
          <w:rFonts w:cstheme="majorBidi"/>
          <w:b/>
          <w:sz w:val="15"/>
        </w:rPr>
      </w:pPr>
    </w:p>
    <w:p w:rsidR="004E48D6" w:rsidRPr="003E0459" w:rsidRDefault="00F7030D" w:rsidP="003E0459">
      <w:pPr>
        <w:pStyle w:val="BodyText"/>
        <w:spacing w:before="78"/>
        <w:ind w:right="158"/>
        <w:rPr>
          <w:rFonts w:cstheme="majorBidi"/>
        </w:rPr>
      </w:pPr>
      <w:r w:rsidRPr="003E0459">
        <w:rPr>
          <w:rFonts w:cstheme="majorBidi"/>
        </w:rPr>
        <w:t xml:space="preserve">The following measures should be taken to maintain the quality of the sample at the desired level [1 and 2]: </w:t>
      </w:r>
    </w:p>
    <w:p w:rsidR="004E48D6" w:rsidRPr="003E0459" w:rsidRDefault="009C3B30" w:rsidP="003E0459">
      <w:pPr>
        <w:pStyle w:val="BodyText"/>
        <w:numPr>
          <w:ilvl w:val="0"/>
          <w:numId w:val="4"/>
        </w:numPr>
        <w:spacing w:before="95"/>
        <w:ind w:right="158"/>
        <w:rPr>
          <w:rFonts w:cstheme="majorBidi"/>
          <w:sz w:val="20"/>
        </w:rPr>
      </w:pPr>
      <w:r>
        <w:rPr>
          <w:rFonts w:cstheme="majorBidi"/>
          <w:sz w:val="20"/>
        </w:rPr>
        <w:t xml:space="preserve"> </w:t>
      </w:r>
      <w:r w:rsidR="00F7030D" w:rsidRPr="003E0459">
        <w:rPr>
          <w:rFonts w:cstheme="majorBidi"/>
        </w:rPr>
        <w:t>After sampling is done, the sample should be coded and carefully sealed (in the sorbent tube method, special plastic lids should be used. Rubber lids are strictly prohibited).</w:t>
      </w:r>
    </w:p>
    <w:p w:rsidR="004E48D6" w:rsidRPr="003E0459" w:rsidRDefault="009C3B30" w:rsidP="003E0459">
      <w:pPr>
        <w:pStyle w:val="BodyText"/>
        <w:numPr>
          <w:ilvl w:val="0"/>
          <w:numId w:val="4"/>
        </w:numPr>
        <w:spacing w:before="97"/>
        <w:ind w:right="158"/>
        <w:rPr>
          <w:rFonts w:cstheme="majorBidi"/>
          <w:sz w:val="20"/>
        </w:rPr>
      </w:pPr>
      <w:r>
        <w:rPr>
          <w:rFonts w:cstheme="majorBidi"/>
          <w:sz w:val="20"/>
        </w:rPr>
        <w:t xml:space="preserve"> </w:t>
      </w:r>
      <w:r w:rsidR="00F7030D" w:rsidRPr="003E0459">
        <w:rPr>
          <w:rFonts w:cstheme="majorBidi"/>
        </w:rPr>
        <w:t>The codded sample should be kept in a cold place.</w:t>
      </w:r>
    </w:p>
    <w:p w:rsidR="004E48D6" w:rsidRPr="003E0459" w:rsidRDefault="009C3B30" w:rsidP="003E0459">
      <w:pPr>
        <w:pStyle w:val="BodyText"/>
        <w:numPr>
          <w:ilvl w:val="0"/>
          <w:numId w:val="4"/>
        </w:numPr>
        <w:spacing w:before="188"/>
        <w:ind w:right="158"/>
        <w:rPr>
          <w:rFonts w:cstheme="majorBidi"/>
          <w:sz w:val="20"/>
        </w:rPr>
      </w:pPr>
      <w:r>
        <w:rPr>
          <w:rFonts w:cstheme="majorBidi"/>
          <w:sz w:val="20"/>
        </w:rPr>
        <w:t xml:space="preserve"> </w:t>
      </w:r>
      <w:r w:rsidR="00F7030D" w:rsidRPr="003E0459">
        <w:rPr>
          <w:rFonts w:cstheme="majorBidi"/>
        </w:rPr>
        <w:t>Make sure the sample is not exposed to photolysis.</w:t>
      </w:r>
    </w:p>
    <w:p w:rsidR="004E48D6" w:rsidRPr="003E0459" w:rsidRDefault="009C3B30" w:rsidP="003E0459">
      <w:pPr>
        <w:pStyle w:val="BodyText"/>
        <w:numPr>
          <w:ilvl w:val="0"/>
          <w:numId w:val="4"/>
        </w:numPr>
        <w:spacing w:before="97"/>
        <w:ind w:right="158"/>
        <w:rPr>
          <w:rFonts w:cstheme="majorBidi"/>
          <w:sz w:val="20"/>
        </w:rPr>
      </w:pPr>
      <w:r>
        <w:rPr>
          <w:rFonts w:cstheme="majorBidi"/>
          <w:sz w:val="20"/>
        </w:rPr>
        <w:t xml:space="preserve"> </w:t>
      </w:r>
      <w:r w:rsidR="00F7030D" w:rsidRPr="003E0459">
        <w:rPr>
          <w:rFonts w:cstheme="majorBidi"/>
        </w:rPr>
        <w:t>The required forms should be sent along the sample being transported.</w:t>
      </w:r>
    </w:p>
    <w:p w:rsidR="004E48D6" w:rsidRPr="003E0459" w:rsidRDefault="009C3B30" w:rsidP="003E0459">
      <w:pPr>
        <w:pStyle w:val="BodyText"/>
        <w:numPr>
          <w:ilvl w:val="0"/>
          <w:numId w:val="4"/>
        </w:numPr>
        <w:spacing w:before="95"/>
        <w:ind w:right="158"/>
        <w:rPr>
          <w:rFonts w:cstheme="majorBidi"/>
        </w:rPr>
      </w:pPr>
      <w:r>
        <w:rPr>
          <w:rFonts w:cstheme="majorBidi"/>
          <w:sz w:val="20"/>
          <w:szCs w:val="20"/>
        </w:rPr>
        <w:t xml:space="preserve"> </w:t>
      </w:r>
      <w:r w:rsidR="00F7030D" w:rsidRPr="003E0459">
        <w:rPr>
          <w:rFonts w:cstheme="majorBidi"/>
        </w:rPr>
        <w:t xml:space="preserve">In each phase, the collected samples should be personally protected by the person taking the sample or any other individual supervising the process until they are safely transported to another phase or section (transfer to another lab or shipped to another place). </w:t>
      </w:r>
    </w:p>
    <w:p w:rsidR="004E48D6" w:rsidRPr="003E0459" w:rsidRDefault="009C3B30" w:rsidP="003E0459">
      <w:pPr>
        <w:pStyle w:val="BodyText"/>
        <w:numPr>
          <w:ilvl w:val="0"/>
          <w:numId w:val="4"/>
        </w:numPr>
        <w:spacing w:before="97"/>
        <w:ind w:right="158"/>
        <w:rPr>
          <w:rFonts w:cstheme="majorBidi"/>
        </w:rPr>
      </w:pPr>
      <w:r>
        <w:rPr>
          <w:rFonts w:cstheme="majorBidi"/>
          <w:sz w:val="20"/>
          <w:szCs w:val="20"/>
        </w:rPr>
        <w:t xml:space="preserve"> </w:t>
      </w:r>
      <w:r w:rsidR="00F7030D" w:rsidRPr="003E0459">
        <w:rPr>
          <w:rFonts w:cstheme="majorBidi"/>
        </w:rPr>
        <w:t xml:space="preserve"> Ensure samples do not get contaminated. Using appropriate seals will considerably help protect the samples against contamination.</w:t>
      </w:r>
    </w:p>
    <w:p w:rsidR="004E48D6" w:rsidRPr="003E0459" w:rsidRDefault="009C3B30" w:rsidP="003E0459">
      <w:pPr>
        <w:pStyle w:val="BodyText"/>
        <w:numPr>
          <w:ilvl w:val="0"/>
          <w:numId w:val="4"/>
        </w:numPr>
        <w:spacing w:before="97"/>
        <w:ind w:right="158"/>
        <w:rPr>
          <w:rFonts w:cstheme="majorBidi"/>
          <w:sz w:val="20"/>
        </w:rPr>
      </w:pPr>
      <w:r>
        <w:rPr>
          <w:rFonts w:cstheme="majorBidi"/>
          <w:sz w:val="20"/>
        </w:rPr>
        <w:t xml:space="preserve"> </w:t>
      </w:r>
      <w:r w:rsidR="00F7030D" w:rsidRPr="003E0459">
        <w:rPr>
          <w:rFonts w:cstheme="majorBidi"/>
        </w:rPr>
        <w:t>All on-site sampling documents should be kept is a safe place.</w:t>
      </w:r>
    </w:p>
    <w:p w:rsidR="004E48D6" w:rsidRPr="003E0459" w:rsidRDefault="009C3B30" w:rsidP="003E0459">
      <w:pPr>
        <w:pStyle w:val="BodyText"/>
        <w:numPr>
          <w:ilvl w:val="0"/>
          <w:numId w:val="4"/>
        </w:numPr>
        <w:spacing w:before="97"/>
        <w:ind w:right="158"/>
        <w:rPr>
          <w:rFonts w:cstheme="majorBidi"/>
        </w:rPr>
      </w:pPr>
      <w:r>
        <w:rPr>
          <w:rFonts w:cstheme="majorBidi"/>
          <w:sz w:val="20"/>
          <w:szCs w:val="20"/>
        </w:rPr>
        <w:lastRenderedPageBreak/>
        <w:t xml:space="preserve"> </w:t>
      </w:r>
      <w:r w:rsidR="00F7030D" w:rsidRPr="003E0459">
        <w:rPr>
          <w:rFonts w:cstheme="majorBidi"/>
        </w:rPr>
        <w:t>All sample transport (e.g., air transport) documents should be protected and kept in a safe place.</w:t>
      </w:r>
    </w:p>
    <w:p w:rsidR="004E48D6" w:rsidRPr="003E0459" w:rsidRDefault="004E48D6" w:rsidP="003E0459">
      <w:pPr>
        <w:pStyle w:val="BodyText"/>
        <w:spacing w:before="97"/>
        <w:ind w:right="158"/>
        <w:rPr>
          <w:rFonts w:cstheme="majorBidi"/>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1-3-1-3 Analysis Method</w:t>
      </w:r>
    </w:p>
    <w:p w:rsidR="004E48D6" w:rsidRPr="003E0459" w:rsidRDefault="00F7030D" w:rsidP="003E0459">
      <w:pPr>
        <w:pStyle w:val="BodyText"/>
        <w:spacing w:before="225"/>
        <w:ind w:right="158"/>
        <w:rPr>
          <w:rFonts w:cstheme="majorBidi"/>
        </w:rPr>
      </w:pPr>
      <w:r w:rsidRPr="003E0459">
        <w:rPr>
          <w:rFonts w:cstheme="majorBidi"/>
        </w:rPr>
        <w:t xml:space="preserve">The samples collected by the </w:t>
      </w:r>
      <w:proofErr w:type="spellStart"/>
      <w:r w:rsidRPr="003E0459">
        <w:rPr>
          <w:rFonts w:cstheme="majorBidi"/>
        </w:rPr>
        <w:t>tedlar</w:t>
      </w:r>
      <w:proofErr w:type="spellEnd"/>
      <w:r w:rsidRPr="003E0459">
        <w:rPr>
          <w:rFonts w:cstheme="majorBidi"/>
        </w:rPr>
        <w:t xml:space="preserve"> bags and sorbent tubes are analyzed using the gas chromatography method and based on the NIOSH standard (VOC: NIOSH 2549 and BTEX: NIOSH 1501).</w:t>
      </w:r>
    </w:p>
    <w:p w:rsidR="004E48D6" w:rsidRPr="003E0459" w:rsidRDefault="004E48D6" w:rsidP="003E0459">
      <w:pPr>
        <w:ind w:right="158"/>
        <w:rPr>
          <w:rFonts w:cstheme="majorBidi"/>
        </w:rPr>
        <w:sectPr w:rsidR="004E48D6" w:rsidRPr="003E0459" w:rsidSect="003E0459">
          <w:type w:val="continuous"/>
          <w:pgSz w:w="11910" w:h="16840"/>
          <w:pgMar w:top="1840" w:right="1480" w:bottom="280" w:left="1200" w:header="720" w:footer="720" w:gutter="0"/>
          <w:cols w:space="720"/>
        </w:sectPr>
      </w:pPr>
    </w:p>
    <w:p w:rsidR="003E0459" w:rsidRDefault="00F7030D" w:rsidP="003E0459">
      <w:pPr>
        <w:pStyle w:val="BodyText"/>
        <w:spacing w:before="94" w:line="300" w:lineRule="auto"/>
        <w:ind w:right="158"/>
        <w:rPr>
          <w:rFonts w:cstheme="majorBidi"/>
        </w:rPr>
        <w:sectPr w:rsidR="003E0459" w:rsidSect="003E0459">
          <w:type w:val="continuous"/>
          <w:pgSz w:w="11910" w:h="16840"/>
          <w:pgMar w:top="1840" w:right="1480" w:bottom="280" w:left="1200" w:header="720" w:footer="720" w:gutter="0"/>
          <w:cols w:space="720"/>
        </w:sectPr>
      </w:pPr>
      <w:r w:rsidRPr="003E0459">
        <w:rPr>
          <w:rFonts w:cstheme="majorBidi"/>
        </w:rPr>
        <w:lastRenderedPageBreak/>
        <w:t xml:space="preserve">In this method, the concentration of VOCs is determined both individually and as TVOCs. The analysis process consists of sample preparation, calibration, quality control and measurement phases. In preparation </w:t>
      </w:r>
    </w:p>
    <w:p w:rsidR="004E48D6" w:rsidRPr="003E0459" w:rsidRDefault="00F7030D" w:rsidP="003E0459">
      <w:pPr>
        <w:pStyle w:val="BodyText"/>
        <w:spacing w:before="94" w:line="300" w:lineRule="auto"/>
        <w:ind w:right="158"/>
        <w:rPr>
          <w:rFonts w:cstheme="majorBidi"/>
        </w:rPr>
      </w:pPr>
      <w:proofErr w:type="gramStart"/>
      <w:r w:rsidRPr="003E0459">
        <w:rPr>
          <w:rFonts w:cstheme="majorBidi"/>
        </w:rPr>
        <w:lastRenderedPageBreak/>
        <w:t>phase</w:t>
      </w:r>
      <w:proofErr w:type="gramEnd"/>
      <w:r w:rsidRPr="003E0459">
        <w:rPr>
          <w:rFonts w:cstheme="majorBidi"/>
        </w:rPr>
        <w:t xml:space="preserve">, sample is kept at ambient temperature and moisture tests are conducted to ensure sample’s moisture content is adequate. Next </w:t>
      </w:r>
      <w:proofErr w:type="gramStart"/>
      <w:r w:rsidRPr="003E0459">
        <w:rPr>
          <w:rFonts w:cstheme="majorBidi"/>
        </w:rPr>
        <w:t>the desorption</w:t>
      </w:r>
      <w:proofErr w:type="gramEnd"/>
      <w:r w:rsidRPr="003E0459">
        <w:rPr>
          <w:rFonts w:cstheme="majorBidi"/>
        </w:rPr>
        <w:t xml:space="preserve"> operation is conducted on the sample. In the calibration and quality control phases, the mass spectrograph is set up according to the operational requirements defined by the manufacturing company. Here, the device should be set on “Blank” mode (at least once) and the Spike samples should be prepared. Finally, the mass spectrum of the compounds comprising the sample is measured [3].</w:t>
      </w:r>
    </w:p>
    <w:p w:rsidR="004E48D6" w:rsidRPr="003E0459" w:rsidRDefault="00F7030D" w:rsidP="003E0459">
      <w:pPr>
        <w:pStyle w:val="BodyText"/>
        <w:spacing w:before="1" w:line="300" w:lineRule="auto"/>
        <w:ind w:right="158"/>
        <w:rPr>
          <w:rFonts w:cstheme="majorBidi"/>
        </w:rPr>
      </w:pPr>
      <w:r w:rsidRPr="003E0459">
        <w:rPr>
          <w:rFonts w:cstheme="majorBidi"/>
        </w:rPr>
        <w:t xml:space="preserve">Absorption </w:t>
      </w:r>
      <w:proofErr w:type="spellStart"/>
      <w:r w:rsidRPr="003E0459">
        <w:rPr>
          <w:rFonts w:cstheme="majorBidi"/>
        </w:rPr>
        <w:t>spectrography</w:t>
      </w:r>
      <w:proofErr w:type="spellEnd"/>
      <w:r w:rsidRPr="003E0459">
        <w:rPr>
          <w:rFonts w:cstheme="majorBidi"/>
        </w:rPr>
        <w:t xml:space="preserve"> is used to analyze the sample collected through the </w:t>
      </w:r>
      <w:proofErr w:type="spellStart"/>
      <w:r w:rsidRPr="003E0459">
        <w:rPr>
          <w:rFonts w:cstheme="majorBidi"/>
        </w:rPr>
        <w:t>impinger</w:t>
      </w:r>
      <w:proofErr w:type="spellEnd"/>
      <w:r w:rsidRPr="003E0459">
        <w:rPr>
          <w:rFonts w:cstheme="majorBidi"/>
        </w:rPr>
        <w:t xml:space="preserve"> method, </w:t>
      </w:r>
      <w:proofErr w:type="gramStart"/>
      <w:r w:rsidRPr="003E0459">
        <w:rPr>
          <w:rFonts w:cstheme="majorBidi"/>
        </w:rPr>
        <w:t>In</w:t>
      </w:r>
      <w:proofErr w:type="gramEnd"/>
      <w:r w:rsidRPr="003E0459">
        <w:rPr>
          <w:rFonts w:cstheme="majorBidi"/>
        </w:rPr>
        <w:t xml:space="preserve"> this method, the analysis is done based on the absorption of radiation by the element's atoms.</w:t>
      </w:r>
    </w:p>
    <w:p w:rsidR="004E48D6" w:rsidRPr="003E0459" w:rsidRDefault="00F7030D" w:rsidP="003E0459">
      <w:pPr>
        <w:pStyle w:val="BodyText"/>
        <w:spacing w:line="300" w:lineRule="auto"/>
        <w:ind w:right="158"/>
        <w:rPr>
          <w:rFonts w:cstheme="majorBidi"/>
        </w:rPr>
      </w:pPr>
      <w:r w:rsidRPr="003E0459">
        <w:rPr>
          <w:rFonts w:cstheme="majorBidi"/>
        </w:rPr>
        <w:t>The absorbed radiation is proportional to the substance’s concentration. The analysis process includes electric discharge, injection of sample into the flare, and conducting the calculations based on the absorbed radiation and calibration curves.</w:t>
      </w:r>
    </w:p>
    <w:p w:rsidR="004E48D6" w:rsidRPr="003E0459" w:rsidRDefault="00F7030D" w:rsidP="003E0459">
      <w:pPr>
        <w:pStyle w:val="BodyText"/>
        <w:spacing w:before="1"/>
        <w:ind w:right="158"/>
        <w:rPr>
          <w:rFonts w:cstheme="majorBidi"/>
        </w:rPr>
      </w:pPr>
      <w:r w:rsidRPr="003E0459">
        <w:rPr>
          <w:rFonts w:cstheme="majorBidi"/>
        </w:rPr>
        <w:t xml:space="preserve"> </w:t>
      </w:r>
    </w:p>
    <w:p w:rsidR="004E48D6" w:rsidRPr="003E0459" w:rsidRDefault="004E48D6" w:rsidP="003E0459">
      <w:pPr>
        <w:ind w:right="158"/>
        <w:rPr>
          <w:rFonts w:cstheme="majorBidi"/>
        </w:rPr>
        <w:sectPr w:rsidR="004E48D6" w:rsidRPr="003E0459">
          <w:type w:val="continuous"/>
          <w:pgSz w:w="11910" w:h="16840"/>
          <w:pgMar w:top="1840" w:right="1480" w:bottom="280" w:left="1200" w:header="720" w:footer="720" w:gutter="0"/>
          <w:cols w:space="720"/>
        </w:sectPr>
      </w:pP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5"/>
        <w:ind w:right="158"/>
        <w:rPr>
          <w:rFonts w:cstheme="majorBidi"/>
          <w:sz w:val="25"/>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1-3-2 Direct Reading</w:t>
      </w:r>
    </w:p>
    <w:p w:rsidR="004E48D6" w:rsidRPr="003E0459" w:rsidRDefault="004E48D6" w:rsidP="003E0459">
      <w:pPr>
        <w:pStyle w:val="BodyText"/>
        <w:ind w:right="158"/>
        <w:rPr>
          <w:rFonts w:cstheme="majorBidi"/>
          <w:b/>
          <w:sz w:val="12"/>
        </w:rPr>
      </w:pPr>
    </w:p>
    <w:p w:rsidR="004E48D6" w:rsidRPr="003E0459" w:rsidRDefault="00F7030D" w:rsidP="003E0459">
      <w:pPr>
        <w:pStyle w:val="BodyText"/>
        <w:spacing w:before="18"/>
        <w:ind w:right="158"/>
        <w:rPr>
          <w:rFonts w:cstheme="majorBidi"/>
        </w:rPr>
      </w:pPr>
      <w:r w:rsidRPr="003E0459">
        <w:rPr>
          <w:rFonts w:cstheme="majorBidi"/>
        </w:rPr>
        <w:t>The following sampling instruction includes on-site operations and measures taken afterwards by the personnel to perform the measurements though the direct reading method.</w:t>
      </w:r>
    </w:p>
    <w:p w:rsidR="004E48D6" w:rsidRPr="003E0459" w:rsidRDefault="00F7030D" w:rsidP="003E0459">
      <w:pPr>
        <w:pStyle w:val="BodyText"/>
        <w:spacing w:before="95"/>
        <w:ind w:right="158"/>
        <w:rPr>
          <w:rFonts w:cstheme="majorBidi"/>
        </w:rPr>
      </w:pPr>
      <w:r w:rsidRPr="003E0459">
        <w:rPr>
          <w:rFonts w:cstheme="majorBidi"/>
        </w:rPr>
        <w:t xml:space="preserve"> </w:t>
      </w:r>
    </w:p>
    <w:p w:rsidR="004E48D6" w:rsidRPr="003E0459" w:rsidRDefault="004E48D6" w:rsidP="003E0459">
      <w:pPr>
        <w:pStyle w:val="BodyText"/>
        <w:spacing w:before="10"/>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1-3-2-1 Direct Reading Method</w:t>
      </w:r>
    </w:p>
    <w:p w:rsidR="004E48D6" w:rsidRPr="003E0459" w:rsidRDefault="004E48D6" w:rsidP="003E0459">
      <w:pPr>
        <w:pStyle w:val="BodyText"/>
        <w:spacing w:before="2"/>
        <w:ind w:right="158"/>
        <w:rPr>
          <w:rFonts w:cstheme="majorBidi"/>
          <w:b/>
          <w:sz w:val="13"/>
        </w:rPr>
      </w:pPr>
    </w:p>
    <w:p w:rsidR="004E48D6" w:rsidRPr="003E0459" w:rsidRDefault="00F7030D" w:rsidP="003E0459">
      <w:pPr>
        <w:pStyle w:val="BodyText"/>
        <w:spacing w:before="17" w:line="300" w:lineRule="auto"/>
        <w:ind w:right="158"/>
        <w:rPr>
          <w:rFonts w:cstheme="majorBidi"/>
        </w:rPr>
      </w:pPr>
      <w:r w:rsidRPr="003E0459">
        <w:rPr>
          <w:rFonts w:cstheme="majorBidi"/>
        </w:rPr>
        <w:t>As the direct reading method is continuous and is done by using the device at the site, the procedure through which the required equipment are used is not significantly different form the one used through the sampling method. First, the device should be calibrated. The device is turned on and the pollutant’s concentration at the intended point is read using the predetermined settings specifically adjusted for the intended application. Whenever appropriate, the recorded data will be exported from the device.</w:t>
      </w:r>
      <w:r w:rsidR="003E0459">
        <w:rPr>
          <w:rFonts w:cstheme="majorBidi"/>
        </w:rPr>
        <w:t xml:space="preserve"> </w:t>
      </w:r>
      <w:r w:rsidRPr="003E0459">
        <w:rPr>
          <w:rFonts w:cstheme="majorBidi"/>
        </w:rPr>
        <w:t xml:space="preserve">In the direct reading method, the measurement should be repeated (3 times). </w:t>
      </w:r>
    </w:p>
    <w:p w:rsidR="004E48D6" w:rsidRPr="003E0459" w:rsidRDefault="00F7030D" w:rsidP="003E0459">
      <w:pPr>
        <w:pStyle w:val="BodyText"/>
        <w:spacing w:line="384" w:lineRule="exact"/>
        <w:ind w:right="158"/>
        <w:rPr>
          <w:rFonts w:cstheme="majorBidi"/>
        </w:rPr>
      </w:pPr>
      <w:r w:rsidRPr="003E0459">
        <w:rPr>
          <w:rFonts w:cstheme="majorBidi"/>
        </w:rPr>
        <w:t>This must be done to make sure the data are reliable.</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1-4 Quality Assurance</w:t>
      </w:r>
    </w:p>
    <w:p w:rsidR="004E48D6" w:rsidRPr="003E0459" w:rsidRDefault="004E48D6" w:rsidP="003E0459">
      <w:pPr>
        <w:pStyle w:val="BodyText"/>
        <w:spacing w:before="14"/>
        <w:ind w:right="158"/>
        <w:rPr>
          <w:rFonts w:cstheme="majorBidi"/>
          <w:b/>
          <w:sz w:val="12"/>
        </w:rPr>
      </w:pPr>
    </w:p>
    <w:p w:rsidR="004E48D6" w:rsidRPr="003E0459" w:rsidRDefault="003E0459" w:rsidP="003E0459">
      <w:pPr>
        <w:pStyle w:val="BodyText"/>
        <w:spacing w:before="18"/>
        <w:ind w:right="158"/>
        <w:rPr>
          <w:rFonts w:cstheme="majorBidi"/>
        </w:rPr>
      </w:pPr>
      <w:r>
        <w:rPr>
          <w:rFonts w:cstheme="majorBidi"/>
        </w:rPr>
        <w:t xml:space="preserve">1. </w:t>
      </w:r>
      <w:r w:rsidR="00F7030D" w:rsidRPr="003E0459">
        <w:rPr>
          <w:rFonts w:cstheme="majorBidi"/>
        </w:rPr>
        <w:t>All data should be recorde</w:t>
      </w:r>
      <w:r>
        <w:rPr>
          <w:rFonts w:cstheme="majorBidi"/>
        </w:rPr>
        <w:t>d on pre-prepared worksheets.</w:t>
      </w:r>
    </w:p>
    <w:p w:rsidR="004E48D6" w:rsidRPr="003E0459" w:rsidRDefault="00F7030D" w:rsidP="003E0459">
      <w:pPr>
        <w:pStyle w:val="BodyText"/>
        <w:tabs>
          <w:tab w:val="left" w:pos="734"/>
        </w:tabs>
        <w:spacing w:before="97"/>
        <w:ind w:right="158"/>
        <w:rPr>
          <w:rFonts w:cstheme="majorBidi"/>
        </w:rPr>
      </w:pPr>
      <w:r w:rsidRPr="003E0459">
        <w:rPr>
          <w:rFonts w:cstheme="majorBidi"/>
        </w:rPr>
        <w:t>2. All documentation including equipment transport documents (e.g., air transport)</w:t>
      </w:r>
      <w:proofErr w:type="gramStart"/>
      <w:r w:rsidRPr="003E0459">
        <w:rPr>
          <w:rFonts w:cstheme="majorBidi"/>
        </w:rPr>
        <w:t>,</w:t>
      </w:r>
      <w:proofErr w:type="gramEnd"/>
      <w:r w:rsidRPr="003E0459">
        <w:rPr>
          <w:rFonts w:cstheme="majorBidi"/>
        </w:rPr>
        <w:t xml:space="preserve"> sample transport documents, worksheets completed at the site, etc. should be protected and kept in a safe place.</w:t>
      </w:r>
    </w:p>
    <w:p w:rsidR="004E48D6" w:rsidRPr="003E0459" w:rsidRDefault="00F7030D" w:rsidP="003E0459">
      <w:pPr>
        <w:pStyle w:val="BodyText"/>
        <w:tabs>
          <w:tab w:val="left" w:pos="734"/>
        </w:tabs>
        <w:spacing w:before="97" w:line="300" w:lineRule="auto"/>
        <w:ind w:right="158"/>
        <w:rPr>
          <w:rFonts w:cstheme="majorBidi"/>
        </w:rPr>
      </w:pPr>
      <w:r w:rsidRPr="003E0459">
        <w:rPr>
          <w:rFonts w:cstheme="majorBidi"/>
        </w:rPr>
        <w:t>3. All equipment and tools should operate under appropriate conditions and as defined by the manufacturing company (unless certain special conditions have been planned for the sampling process).</w:t>
      </w:r>
    </w:p>
    <w:p w:rsidR="004E48D6" w:rsidRPr="003E0459" w:rsidRDefault="003E0459" w:rsidP="003E0459">
      <w:pPr>
        <w:pStyle w:val="BodyText"/>
        <w:spacing w:line="384" w:lineRule="exact"/>
        <w:ind w:right="158"/>
        <w:rPr>
          <w:rFonts w:cstheme="majorBidi"/>
        </w:rPr>
      </w:pPr>
      <w:r>
        <w:rPr>
          <w:rFonts w:cstheme="majorBidi"/>
        </w:rPr>
        <w:t xml:space="preserve">4. </w:t>
      </w:r>
      <w:r w:rsidR="00F7030D" w:rsidRPr="003E0459">
        <w:rPr>
          <w:rFonts w:cstheme="majorBidi"/>
        </w:rPr>
        <w:t>The equipment should be inspe</w:t>
      </w:r>
      <w:r>
        <w:rPr>
          <w:rFonts w:cstheme="majorBidi"/>
        </w:rPr>
        <w:t>cted before sampling is done.</w:t>
      </w:r>
    </w:p>
    <w:p w:rsidR="003E0459" w:rsidRDefault="00F7030D" w:rsidP="003E0459">
      <w:pPr>
        <w:pStyle w:val="BodyText"/>
        <w:tabs>
          <w:tab w:val="left" w:pos="727"/>
        </w:tabs>
        <w:spacing w:before="95" w:line="300" w:lineRule="auto"/>
        <w:ind w:right="158"/>
        <w:rPr>
          <w:rFonts w:cstheme="majorBidi"/>
        </w:rPr>
      </w:pPr>
      <w:r w:rsidRPr="003E0459">
        <w:rPr>
          <w:rFonts w:cstheme="majorBidi"/>
        </w:rPr>
        <w:t>5. The pump (sampling method) and measurement equipment (direct reading method) should be calibrated.</w:t>
      </w:r>
      <w:r w:rsidR="003E0459">
        <w:rPr>
          <w:rFonts w:cstheme="majorBidi"/>
        </w:rPr>
        <w:t xml:space="preserve"> </w:t>
      </w:r>
    </w:p>
    <w:p w:rsidR="004E48D6" w:rsidRPr="003E0459" w:rsidRDefault="00F7030D" w:rsidP="003E0459">
      <w:pPr>
        <w:pStyle w:val="BodyText"/>
        <w:tabs>
          <w:tab w:val="left" w:pos="727"/>
        </w:tabs>
        <w:spacing w:before="95" w:line="300" w:lineRule="auto"/>
        <w:ind w:right="158"/>
        <w:rPr>
          <w:rFonts w:cstheme="majorBidi"/>
        </w:rPr>
      </w:pPr>
      <w:r w:rsidRPr="003E0459">
        <w:rPr>
          <w:rFonts w:cstheme="majorBidi"/>
        </w:rPr>
        <w:t>6. All relevant quality control tests should be performed. In the sampling method, the sample is divided into at least two homogeneous parts and each part is analyzed separately. These two parts are sent to two different labs for the quality control tests to be performed. In the direct reading method, a certain pollutant is monitored at one site using two separate devices. The monitoring is repeated with one device.</w:t>
      </w:r>
    </w:p>
    <w:p w:rsidR="004E48D6" w:rsidRPr="003E0459" w:rsidRDefault="00F7030D" w:rsidP="003E0459">
      <w:pPr>
        <w:pStyle w:val="BodyText"/>
        <w:spacing w:before="95"/>
        <w:ind w:right="158"/>
        <w:rPr>
          <w:rFonts w:cstheme="majorBidi"/>
        </w:rPr>
      </w:pPr>
      <w:r w:rsidRPr="003E0459">
        <w:rPr>
          <w:rFonts w:cstheme="majorBidi"/>
        </w:rPr>
        <w:t>7. The data collected by the device (direct reading) should be exported and recorded whenever appropriate [1 and 2].</w:t>
      </w:r>
    </w:p>
    <w:p w:rsidR="004E48D6" w:rsidRPr="003E0459" w:rsidRDefault="004E48D6" w:rsidP="003E0459">
      <w:pPr>
        <w:pStyle w:val="BodyText"/>
        <w:spacing w:before="97"/>
        <w:ind w:right="158"/>
        <w:rPr>
          <w:rFonts w:cstheme="majorBidi"/>
        </w:rPr>
      </w:pPr>
    </w:p>
    <w:p w:rsidR="004E48D6" w:rsidRPr="003E0459" w:rsidRDefault="004E48D6" w:rsidP="003E0459">
      <w:pPr>
        <w:ind w:right="158"/>
        <w:rPr>
          <w:rFonts w:cstheme="majorBidi"/>
        </w:rPr>
        <w:sectPr w:rsidR="004E48D6" w:rsidRPr="003E0459">
          <w:pgSz w:w="11910" w:h="16840"/>
          <w:pgMar w:top="1840" w:right="1480" w:bottom="280" w:left="1200" w:header="720" w:footer="720" w:gutter="0"/>
          <w:cols w:space="720"/>
        </w:sect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lastRenderedPageBreak/>
        <w:t>1-5 Safety</w:t>
      </w:r>
    </w:p>
    <w:p w:rsidR="004E48D6" w:rsidRPr="003E0459" w:rsidRDefault="004E48D6" w:rsidP="003E0459">
      <w:pPr>
        <w:pStyle w:val="BodyText"/>
        <w:spacing w:before="9"/>
        <w:ind w:right="158"/>
        <w:rPr>
          <w:rFonts w:cstheme="majorBidi"/>
          <w:b/>
          <w:sz w:val="19"/>
        </w:rPr>
      </w:pPr>
    </w:p>
    <w:p w:rsidR="004E48D6" w:rsidRPr="003E0459" w:rsidRDefault="00F7030D" w:rsidP="003E0459">
      <w:pPr>
        <w:pStyle w:val="BodyText"/>
        <w:spacing w:before="17"/>
        <w:ind w:right="158"/>
        <w:rPr>
          <w:rFonts w:cstheme="majorBidi"/>
        </w:rPr>
      </w:pPr>
      <w:r w:rsidRPr="003E0459">
        <w:rPr>
          <w:rFonts w:cstheme="majorBidi"/>
        </w:rPr>
        <w:t>When taking samples of the air surrounding the sources of emission and monitoring the emissions though the direct reading method and throughout the operations conducted afterwards, certain on-site protective and safety measures should be taken into consideration. These measures include [1 and 2]:</w:t>
      </w:r>
    </w:p>
    <w:p w:rsidR="004E48D6" w:rsidRPr="003E0459" w:rsidRDefault="009C3B30" w:rsidP="00B17602">
      <w:pPr>
        <w:pStyle w:val="BodyText"/>
        <w:numPr>
          <w:ilvl w:val="0"/>
          <w:numId w:val="7"/>
        </w:numPr>
        <w:spacing w:before="95"/>
        <w:ind w:right="158"/>
        <w:rPr>
          <w:rFonts w:cstheme="majorBidi"/>
        </w:rPr>
      </w:pPr>
      <w:r>
        <w:rPr>
          <w:rFonts w:cstheme="majorBidi"/>
          <w:sz w:val="20"/>
          <w:szCs w:val="20"/>
        </w:rPr>
        <w:t xml:space="preserve"> </w:t>
      </w:r>
      <w:r w:rsidR="00F7030D" w:rsidRPr="003E0459">
        <w:rPr>
          <w:rFonts w:cstheme="majorBidi"/>
        </w:rPr>
        <w:t xml:space="preserve"> The individual should know that certain compounds will be lost during the initial hours after the sample has been collected.</w:t>
      </w:r>
    </w:p>
    <w:p w:rsidR="004E48D6" w:rsidRPr="003E0459" w:rsidRDefault="009C3B30" w:rsidP="00B17602">
      <w:pPr>
        <w:pStyle w:val="BodyText"/>
        <w:numPr>
          <w:ilvl w:val="0"/>
          <w:numId w:val="7"/>
        </w:numPr>
        <w:spacing w:before="98"/>
        <w:ind w:right="158"/>
        <w:rPr>
          <w:rFonts w:cstheme="majorBidi"/>
          <w:sz w:val="20"/>
        </w:rPr>
      </w:pPr>
      <w:r>
        <w:rPr>
          <w:rFonts w:cstheme="majorBidi"/>
          <w:sz w:val="20"/>
        </w:rPr>
        <w:t xml:space="preserve"> </w:t>
      </w:r>
      <w:r w:rsidR="00F7030D" w:rsidRPr="003E0459">
        <w:rPr>
          <w:rFonts w:cstheme="majorBidi"/>
        </w:rPr>
        <w:t xml:space="preserve"> The individual should wear appropriate gears to protect different parts of his/her body. </w:t>
      </w:r>
    </w:p>
    <w:p w:rsidR="004E48D6" w:rsidRPr="003E0459" w:rsidRDefault="009C3B30" w:rsidP="00B17602">
      <w:pPr>
        <w:pStyle w:val="BodyText"/>
        <w:numPr>
          <w:ilvl w:val="0"/>
          <w:numId w:val="7"/>
        </w:numPr>
        <w:spacing w:before="95"/>
        <w:ind w:right="158"/>
        <w:rPr>
          <w:rFonts w:cstheme="majorBidi"/>
          <w:sz w:val="20"/>
        </w:rPr>
      </w:pPr>
      <w:r>
        <w:rPr>
          <w:rFonts w:cstheme="majorBidi"/>
          <w:sz w:val="20"/>
        </w:rPr>
        <w:t xml:space="preserve"> </w:t>
      </w:r>
      <w:r w:rsidR="00F7030D" w:rsidRPr="003E0459">
        <w:rPr>
          <w:rFonts w:cstheme="majorBidi"/>
        </w:rPr>
        <w:t>Toxic and hazardous compounds should be dealt with and handled according to certain standards including the OSHA standard. In this regard, the following points should be considered:</w:t>
      </w:r>
    </w:p>
    <w:p w:rsidR="004E48D6" w:rsidRPr="003E0459" w:rsidRDefault="004E48D6" w:rsidP="003E0459">
      <w:pPr>
        <w:pStyle w:val="BodyText"/>
        <w:spacing w:before="97"/>
        <w:ind w:right="158"/>
        <w:rPr>
          <w:rFonts w:cstheme="majorBidi"/>
        </w:rPr>
      </w:pPr>
    </w:p>
    <w:p w:rsidR="004E48D6" w:rsidRPr="003E0459" w:rsidRDefault="00B17602" w:rsidP="003E0459">
      <w:pPr>
        <w:pStyle w:val="BodyText"/>
        <w:tabs>
          <w:tab w:val="left" w:pos="734"/>
        </w:tabs>
        <w:spacing w:before="97"/>
        <w:ind w:right="158"/>
        <w:rPr>
          <w:rFonts w:cstheme="majorBidi"/>
        </w:rPr>
      </w:pPr>
      <w:r>
        <w:rPr>
          <w:rFonts w:cstheme="majorBidi"/>
        </w:rPr>
        <w:t xml:space="preserve">1. </w:t>
      </w:r>
      <w:r w:rsidR="00F7030D" w:rsidRPr="003E0459">
        <w:rPr>
          <w:rFonts w:cstheme="majorBidi"/>
        </w:rPr>
        <w:t>Individuals should be informed of the toxic and hazardous compounds li</w:t>
      </w:r>
      <w:r>
        <w:rPr>
          <w:rFonts w:cstheme="majorBidi"/>
        </w:rPr>
        <w:t>kely to be found at the site.</w:t>
      </w:r>
    </w:p>
    <w:p w:rsidR="004E48D6" w:rsidRPr="003E0459" w:rsidRDefault="00B17602" w:rsidP="003E0459">
      <w:pPr>
        <w:pStyle w:val="BodyText"/>
        <w:tabs>
          <w:tab w:val="left" w:pos="734"/>
        </w:tabs>
        <w:spacing w:before="94"/>
        <w:ind w:right="158"/>
        <w:rPr>
          <w:rFonts w:cstheme="majorBidi"/>
        </w:rPr>
      </w:pPr>
      <w:r>
        <w:rPr>
          <w:rFonts w:cstheme="majorBidi"/>
        </w:rPr>
        <w:t xml:space="preserve">2. </w:t>
      </w:r>
      <w:r w:rsidR="00F7030D" w:rsidRPr="003E0459">
        <w:rPr>
          <w:rFonts w:cstheme="majorBidi"/>
        </w:rPr>
        <w:t xml:space="preserve">All individuals should know the allowable exposure limit of each </w:t>
      </w:r>
      <w:r>
        <w:rPr>
          <w:rFonts w:cstheme="majorBidi"/>
        </w:rPr>
        <w:t>toxic and hazardous compound.</w:t>
      </w:r>
    </w:p>
    <w:p w:rsidR="004E48D6" w:rsidRPr="003E0459" w:rsidRDefault="00B17602" w:rsidP="003E0459">
      <w:pPr>
        <w:pStyle w:val="BodyText"/>
        <w:tabs>
          <w:tab w:val="left" w:pos="734"/>
        </w:tabs>
        <w:spacing w:before="97"/>
        <w:ind w:right="158"/>
        <w:rPr>
          <w:rFonts w:cstheme="majorBidi"/>
        </w:rPr>
      </w:pPr>
      <w:r>
        <w:rPr>
          <w:rFonts w:cstheme="majorBidi"/>
        </w:rPr>
        <w:t xml:space="preserve">3. </w:t>
      </w:r>
      <w:r w:rsidR="00F7030D" w:rsidRPr="003E0459">
        <w:rPr>
          <w:rFonts w:cstheme="majorBidi"/>
        </w:rPr>
        <w:t>The required cautions should be exercised when transporting sampl</w:t>
      </w:r>
      <w:r>
        <w:rPr>
          <w:rFonts w:cstheme="majorBidi"/>
        </w:rPr>
        <w:t>es (sampling method).</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spacing w:before="1"/>
        <w:ind w:left="0" w:right="158"/>
        <w:jc w:val="left"/>
        <w:rPr>
          <w:rFonts w:asciiTheme="majorBidi" w:hAnsiTheme="majorBidi" w:cstheme="majorBidi"/>
          <w:b w:val="0"/>
          <w:bCs w:val="0"/>
          <w:sz w:val="2"/>
          <w:szCs w:val="2"/>
        </w:rPr>
      </w:pPr>
      <w:r w:rsidRPr="003E0459">
        <w:rPr>
          <w:rFonts w:asciiTheme="majorBidi" w:hAnsiTheme="majorBidi" w:cstheme="majorBidi"/>
        </w:rPr>
        <w:t xml:space="preserve">1-6 Selecting Points and Parameters to be </w:t>
      </w:r>
      <w:proofErr w:type="gramStart"/>
      <w:r w:rsidRPr="003E0459">
        <w:rPr>
          <w:rFonts w:asciiTheme="majorBidi" w:hAnsiTheme="majorBidi" w:cstheme="majorBidi"/>
        </w:rPr>
        <w:t>Audited</w:t>
      </w:r>
      <w:proofErr w:type="gramEnd"/>
    </w:p>
    <w:p w:rsidR="004E48D6" w:rsidRPr="003E0459" w:rsidRDefault="004E48D6" w:rsidP="003E0459">
      <w:pPr>
        <w:pStyle w:val="BodyText"/>
        <w:spacing w:before="6"/>
        <w:ind w:right="158"/>
        <w:rPr>
          <w:rFonts w:cstheme="majorBidi"/>
          <w:b/>
          <w:sz w:val="19"/>
        </w:rPr>
      </w:pPr>
    </w:p>
    <w:p w:rsidR="004E48D6" w:rsidRPr="003E0459" w:rsidRDefault="00F7030D" w:rsidP="003E0459">
      <w:pPr>
        <w:pStyle w:val="BodyText"/>
        <w:spacing w:before="18"/>
        <w:ind w:right="158"/>
        <w:rPr>
          <w:rFonts w:cstheme="majorBidi"/>
        </w:rPr>
      </w:pPr>
      <w:r w:rsidRPr="003E0459">
        <w:rPr>
          <w:rFonts w:cstheme="majorBidi"/>
        </w:rPr>
        <w:t>The criteria used to select sampling points is as follows (the criteria apply to all instances where different equipment are used to periodically monitor the air surrounding sources of emissions):</w:t>
      </w:r>
    </w:p>
    <w:p w:rsidR="004E48D6" w:rsidRPr="003E0459" w:rsidRDefault="00F7030D" w:rsidP="003E0459">
      <w:pPr>
        <w:pStyle w:val="BodyText"/>
        <w:spacing w:before="97"/>
        <w:ind w:right="158"/>
        <w:rPr>
          <w:rFonts w:cstheme="majorBidi"/>
        </w:rPr>
      </w:pPr>
      <w:r w:rsidRPr="003E0459">
        <w:rPr>
          <w:rFonts w:cstheme="majorBidi"/>
        </w:rPr>
        <w:t xml:space="preserve">These criteria are based on the technical and environmental status of the operation areas. </w:t>
      </w:r>
    </w:p>
    <w:p w:rsidR="004E48D6" w:rsidRPr="003E0459" w:rsidRDefault="00F7030D" w:rsidP="003E0459">
      <w:pPr>
        <w:pStyle w:val="BodyText"/>
        <w:tabs>
          <w:tab w:val="left" w:pos="734"/>
        </w:tabs>
        <w:spacing w:before="97" w:line="300" w:lineRule="auto"/>
        <w:ind w:right="158"/>
        <w:rPr>
          <w:rFonts w:cstheme="majorBidi"/>
        </w:rPr>
      </w:pPr>
      <w:r w:rsidRPr="003E0459">
        <w:rPr>
          <w:rFonts w:cstheme="majorBidi"/>
        </w:rPr>
        <w:t>1. The topographic conditions of the area surrounding the selected equipment (sites with simple topographies are preferred)</w:t>
      </w:r>
    </w:p>
    <w:p w:rsidR="004E48D6" w:rsidRPr="003E0459" w:rsidRDefault="00F7030D" w:rsidP="003E0459">
      <w:pPr>
        <w:pStyle w:val="BodyText"/>
        <w:spacing w:before="97"/>
        <w:ind w:right="158"/>
        <w:rPr>
          <w:rFonts w:cstheme="majorBidi"/>
        </w:rPr>
      </w:pPr>
      <w:r w:rsidRPr="003E0459">
        <w:rPr>
          <w:rFonts w:cstheme="majorBidi"/>
        </w:rPr>
        <w:t>2. The distance between other sources of pollution and the selected equipment (the effects of other sources of pollution on the equipment should be countered so far as possible)</w:t>
      </w:r>
    </w:p>
    <w:p w:rsidR="004E48D6" w:rsidRPr="003E0459" w:rsidRDefault="00F7030D" w:rsidP="003E0459">
      <w:pPr>
        <w:pStyle w:val="BodyText"/>
        <w:spacing w:before="95"/>
        <w:ind w:right="158"/>
        <w:rPr>
          <w:rFonts w:cstheme="majorBidi"/>
        </w:rPr>
      </w:pPr>
      <w:r w:rsidRPr="003E0459">
        <w:rPr>
          <w:rFonts w:cstheme="majorBidi"/>
        </w:rPr>
        <w:t xml:space="preserve">3. Possibility of conducting the sampling process in the area surrounding the selected equipment (easy monitoring and maintaining personnel’s health and safety) </w:t>
      </w:r>
    </w:p>
    <w:p w:rsidR="004E48D6" w:rsidRPr="003E0459" w:rsidRDefault="00F7030D" w:rsidP="003E0459">
      <w:pPr>
        <w:pStyle w:val="BodyText"/>
        <w:tabs>
          <w:tab w:val="left" w:pos="734"/>
        </w:tabs>
        <w:spacing w:before="97"/>
        <w:ind w:right="158"/>
        <w:rPr>
          <w:rFonts w:cstheme="majorBidi"/>
        </w:rPr>
      </w:pPr>
      <w:r w:rsidRPr="003E0459">
        <w:rPr>
          <w:rFonts w:cstheme="majorBidi"/>
        </w:rPr>
        <w:t>4. Operational plan of the selected equipment (removing the options with inconsistent performance throughout the year)</w:t>
      </w:r>
    </w:p>
    <w:p w:rsidR="004E48D6" w:rsidRPr="003E0459" w:rsidRDefault="00F7030D" w:rsidP="003E0459">
      <w:pPr>
        <w:pStyle w:val="BodyText"/>
        <w:spacing w:before="97"/>
        <w:ind w:right="158"/>
        <w:rPr>
          <w:rFonts w:cstheme="majorBidi"/>
        </w:rPr>
      </w:pPr>
      <w:r w:rsidRPr="003E0459">
        <w:rPr>
          <w:rFonts w:cstheme="majorBidi"/>
        </w:rPr>
        <w:t>5. Selecting options with the most detailed information for each equipment</w:t>
      </w:r>
    </w:p>
    <w:p w:rsidR="004E48D6" w:rsidRPr="003E0459" w:rsidRDefault="00F7030D" w:rsidP="003E0459">
      <w:pPr>
        <w:pStyle w:val="BodyText"/>
        <w:spacing w:before="95" w:line="300" w:lineRule="auto"/>
        <w:ind w:right="158"/>
        <w:rPr>
          <w:rFonts w:cstheme="majorBidi"/>
        </w:rPr>
      </w:pPr>
      <w:r w:rsidRPr="003E0459">
        <w:rPr>
          <w:rFonts w:cstheme="majorBidi"/>
        </w:rPr>
        <w:t xml:space="preserve">Accordingly, the most appropriate sites and, consequently, the intended points are determined. The monitoring points are selected based on the type of the source of emissions. In the present project, the auditing process is conducted through both </w:t>
      </w:r>
      <w:r w:rsidRPr="003E0459">
        <w:rPr>
          <w:rFonts w:cstheme="majorBidi"/>
        </w:rPr>
        <w:lastRenderedPageBreak/>
        <w:t xml:space="preserve">sampling and direct reading methods described earlier. The sampling method is used to audit the air surrounding evaporation ponds, storage tanks, potentially leaking equipment. The direct reading method is employed to audit air surrounding flares, burning pits and evaporation ponds. </w:t>
      </w:r>
    </w:p>
    <w:p w:rsidR="004E48D6" w:rsidRPr="003E0459" w:rsidRDefault="00F7030D" w:rsidP="00B17602">
      <w:pPr>
        <w:pStyle w:val="BodyText"/>
        <w:spacing w:line="300" w:lineRule="auto"/>
        <w:ind w:right="158"/>
        <w:rPr>
          <w:rFonts w:cstheme="majorBidi"/>
        </w:rPr>
      </w:pPr>
      <w:r w:rsidRPr="003E0459">
        <w:rPr>
          <w:rFonts w:cstheme="majorBidi"/>
        </w:rPr>
        <w:t xml:space="preserve">The auditing parameters are selected based on a number of factors the most important of which include nature of the source of emissions (combustible, evaporative, etc.), the method used to estimate emissions (parameters used in the calculation of emissions), monitoring costs, feasibility of monitoring the intended parameters given the available facilities, expected estimation accuracy, and in general, the objectives of the monitoring project. </w:t>
      </w:r>
    </w:p>
    <w:p w:rsidR="004E48D6" w:rsidRPr="003E0459" w:rsidRDefault="00F7030D" w:rsidP="003E0459">
      <w:pPr>
        <w:pStyle w:val="BodyText"/>
        <w:spacing w:before="97"/>
        <w:ind w:right="158"/>
        <w:rPr>
          <w:rFonts w:cstheme="majorBidi"/>
        </w:rPr>
      </w:pPr>
      <w:r w:rsidRPr="003E0459">
        <w:rPr>
          <w:rFonts w:cstheme="majorBidi"/>
        </w:rPr>
        <w:t>In the following sections, the method used for the selection of sampling points and parameters corresponding to each emissions source are described.</w:t>
      </w:r>
      <w:r w:rsidR="003E0459">
        <w:rPr>
          <w:rFonts w:cstheme="majorBidi"/>
        </w:rPr>
        <w:t xml:space="preserve"> </w:t>
      </w:r>
    </w:p>
    <w:p w:rsidR="004E48D6" w:rsidRPr="003E0459" w:rsidRDefault="004E48D6" w:rsidP="003E0459">
      <w:pPr>
        <w:pStyle w:val="BodyText"/>
        <w:spacing w:before="3"/>
        <w:ind w:right="158"/>
        <w:rPr>
          <w:rFonts w:cstheme="majorBidi"/>
          <w:sz w:val="23"/>
        </w:rPr>
      </w:pPr>
    </w:p>
    <w:p w:rsidR="004E48D6" w:rsidRPr="003E0459" w:rsidRDefault="00F7030D" w:rsidP="003E0459">
      <w:pPr>
        <w:spacing w:line="438" w:lineRule="exact"/>
        <w:ind w:right="158"/>
        <w:rPr>
          <w:rFonts w:cstheme="majorBidi"/>
          <w:sz w:val="2"/>
          <w:szCs w:val="2"/>
        </w:rPr>
      </w:pPr>
      <w:r w:rsidRPr="003E0459">
        <w:rPr>
          <w:rFonts w:cstheme="majorBidi"/>
          <w:b/>
          <w:bCs/>
        </w:rPr>
        <w:t>1-6-1 Flares and Burning Pits</w:t>
      </w:r>
    </w:p>
    <w:p w:rsidR="004E48D6" w:rsidRPr="003E0459" w:rsidRDefault="004E48D6" w:rsidP="003E0459">
      <w:pPr>
        <w:pStyle w:val="BodyText"/>
        <w:spacing w:before="13"/>
        <w:ind w:right="158"/>
        <w:rPr>
          <w:rFonts w:cstheme="majorBidi"/>
          <w:b/>
          <w:sz w:val="12"/>
        </w:rPr>
      </w:pPr>
    </w:p>
    <w:p w:rsidR="004E48D6" w:rsidRPr="003E0459" w:rsidRDefault="00F7030D" w:rsidP="003E0459">
      <w:pPr>
        <w:pStyle w:val="BodyText"/>
        <w:spacing w:before="17" w:line="300" w:lineRule="auto"/>
        <w:ind w:right="158"/>
        <w:rPr>
          <w:rFonts w:cstheme="majorBidi"/>
        </w:rPr>
      </w:pPr>
      <w:r w:rsidRPr="003E0459">
        <w:rPr>
          <w:rFonts w:cstheme="majorBidi"/>
        </w:rPr>
        <w:t xml:space="preserve"> The pollutant emissions surrounding flares and burning pits are measured according to the procedure described in section 1-2-3-1. The auditing points selected through this procedure are based on the wind upstream and downstream.</w:t>
      </w:r>
      <w:r w:rsidR="003E0459">
        <w:rPr>
          <w:rFonts w:cstheme="majorBidi"/>
        </w:rPr>
        <w:t xml:space="preserve"> </w:t>
      </w:r>
      <w:r w:rsidRPr="003E0459">
        <w:rPr>
          <w:rFonts w:cstheme="majorBidi"/>
        </w:rPr>
        <w:t>Accordingly, a minimum of one point at the upstream and three points at the downstream are selected for measuring the emissions using the direct reading method.</w:t>
      </w:r>
    </w:p>
    <w:p w:rsidR="004E48D6" w:rsidRPr="003E0459" w:rsidRDefault="00F7030D" w:rsidP="00B17602">
      <w:pPr>
        <w:pStyle w:val="BodyText"/>
        <w:spacing w:before="2" w:line="300" w:lineRule="auto"/>
        <w:ind w:right="158"/>
        <w:rPr>
          <w:rFonts w:cstheme="majorBidi"/>
        </w:rPr>
      </w:pPr>
      <w:r w:rsidRPr="003E0459">
        <w:rPr>
          <w:rFonts w:cstheme="majorBidi"/>
        </w:rPr>
        <w:t>The first measure to be taken when selecting the sampling point at the flare’s downstream section is to find the point where the concentration is at its maximum.</w:t>
      </w:r>
      <w:r w:rsidR="003E0459">
        <w:rPr>
          <w:rFonts w:cstheme="majorBidi"/>
        </w:rPr>
        <w:t xml:space="preserve"> </w:t>
      </w:r>
      <w:r w:rsidRPr="003E0459">
        <w:rPr>
          <w:rFonts w:cstheme="majorBidi"/>
        </w:rPr>
        <w:t xml:space="preserve">This point can be initially found by error and trial and using different dispersion models. Next, the monitoring points should be selected. The highest density of monitoring points should be around the point with the maximum concentration (to record a more accurate </w:t>
      </w:r>
      <w:proofErr w:type="spellStart"/>
      <w:r w:rsidRPr="003E0459">
        <w:rPr>
          <w:rFonts w:cstheme="majorBidi"/>
        </w:rPr>
        <w:t>gradant</w:t>
      </w:r>
      <w:proofErr w:type="spellEnd"/>
      <w:r w:rsidRPr="003E0459">
        <w:rPr>
          <w:rFonts w:cstheme="majorBidi"/>
        </w:rPr>
        <w:t xml:space="preserve"> of the concentration). Other monitoring points are located at longer distances before and after the maximum concentration point. As the concentration of pollutants changes with changes in the altitude, if possible, it is recommended that some point at different altitudes also be selected beside the point on the ground’s surface. </w:t>
      </w:r>
      <w:hyperlink w:anchor="_bookmark12" w:history="1"/>
      <w:hyperlink w:anchor="_bookmark13" w:history="1"/>
      <w:r w:rsidRPr="003E0459">
        <w:rPr>
          <w:rFonts w:cstheme="majorBidi"/>
        </w:rPr>
        <w:t>Figures 1-1 and 1-2 show the recommended points for measuring emissions surrounding flares and burning pits.</w:t>
      </w:r>
    </w:p>
    <w:p w:rsidR="004E48D6" w:rsidRPr="003E0459" w:rsidRDefault="004E48D6" w:rsidP="003E0459">
      <w:pPr>
        <w:spacing w:line="384" w:lineRule="exact"/>
        <w:ind w:right="158"/>
        <w:rPr>
          <w:rFonts w:cstheme="majorBidi"/>
        </w:rPr>
        <w:sectPr w:rsidR="004E48D6" w:rsidRPr="003E0459">
          <w:pgSz w:w="11910" w:h="16840"/>
          <w:pgMar w:top="1840" w:right="1480" w:bottom="280" w:left="1200" w:header="720" w:footer="720" w:gutter="0"/>
          <w:cols w:space="720"/>
        </w:sectPr>
      </w:pPr>
    </w:p>
    <w:p w:rsidR="004E48D6" w:rsidRPr="003E0459" w:rsidRDefault="004E48D6" w:rsidP="003E0459">
      <w:pPr>
        <w:pStyle w:val="BodyText"/>
        <w:spacing w:before="5"/>
        <w:ind w:right="158"/>
        <w:rPr>
          <w:rFonts w:cstheme="majorBidi"/>
          <w:sz w:val="23"/>
        </w:rPr>
      </w:pPr>
    </w:p>
    <w:p w:rsidR="004E48D6" w:rsidRPr="003E0459" w:rsidRDefault="004A7FA7" w:rsidP="003E0459">
      <w:pPr>
        <w:pStyle w:val="BodyText"/>
        <w:ind w:right="158"/>
        <w:rPr>
          <w:rFonts w:cstheme="majorBidi"/>
          <w:sz w:val="20"/>
        </w:rPr>
      </w:pPr>
      <w:r>
        <w:rPr>
          <w:rFonts w:cstheme="majorBidi"/>
          <w:sz w:val="20"/>
        </w:rPr>
      </w:r>
      <w:r>
        <w:rPr>
          <w:rFonts w:cstheme="majorBidi"/>
          <w:sz w:val="20"/>
        </w:rPr>
        <w:pict>
          <v:group id="_x0000_s1082" style="width:425.9pt;height:208.85pt;mso-position-horizontal-relative:char;mso-position-vertical-relative:line" coordsize="8518,4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3" type="#_x0000_t75" style="position:absolute;left:592;top:2086;width:7925;height:46">
              <v:imagedata r:id="rId16" o:title=""/>
            </v:shape>
            <v:line id="_x0000_s1132" style="position:absolute" from="7599,2078" to="8516,2078" strokeweight="2pt"/>
            <v:line id="_x0000_s1131" style="position:absolute" from="6160,2078" to="7455,2078" strokeweight="2pt"/>
            <v:line id="_x0000_s1130" style="position:absolute" from="4637,2078" to="6016,2078" strokeweight="2pt"/>
            <v:line id="_x0000_s1129" style="position:absolute" from="635,2078" to="4493,2078" strokeweight="2pt"/>
            <v:rect id="_x0000_s1128" style="position:absolute;left:6016;top:2009;width:144;height:145" fillcolor="black" stroked="f"/>
            <v:rect id="_x0000_s1127" style="position:absolute;left:6016;top:2009;width:144;height:145" filled="f" strokeweight="2pt"/>
            <v:rect id="_x0000_s1126" style="position:absolute;left:4492;top:2008;width:144;height:144" fillcolor="black" stroked="f"/>
            <v:rect id="_x0000_s1125" style="position:absolute;left:4492;top:2008;width:144;height:144" filled="f" strokeweight="2pt"/>
            <v:shape id="_x0000_s1124" type="#_x0000_t75" style="position:absolute;left:1564;top:1913;width:328;height:329">
              <v:imagedata r:id="rId17" o:title=""/>
            </v:shape>
            <v:rect id="_x0000_s1123" style="position:absolute;left:490;top:2009;width:145;height:145" fillcolor="black" stroked="f"/>
            <v:rect id="_x0000_s1122" style="position:absolute;left:490;top:2009;width:145;height:145" filled="f" strokeweight="2pt"/>
            <v:line id="_x0000_s1121" style="position:absolute" from="4551,0" to="4551,4177"/>
            <v:shape id="_x0000_s1120" type="#_x0000_t75" style="position:absolute;left:4461;top:1098;width:185;height:185">
              <v:imagedata r:id="rId18" o:title=""/>
            </v:shape>
            <v:shape id="_x0000_s1119" type="#_x0000_t75" style="position:absolute;left:4461;top:268;width:185;height:184">
              <v:imagedata r:id="rId19" o:title=""/>
            </v:shape>
            <v:shape id="_x0000_s1118" type="#_x0000_t75" style="position:absolute;left:4461;top:2832;width:185;height:184">
              <v:imagedata r:id="rId19" o:title=""/>
            </v:shape>
            <v:shape id="_x0000_s1117" type="#_x0000_t75" style="position:absolute;left:4461;top:3703;width:185;height:184">
              <v:imagedata r:id="rId19" o:title=""/>
            </v:shape>
            <v:rect id="_x0000_s1116" style="position:absolute;left:6013;top:2007;width:144;height:145" fillcolor="black" stroked="f"/>
            <v:rect id="_x0000_s1115" style="position:absolute;left:6013;top:2007;width:144;height:145" filled="f" strokeweight="2pt"/>
            <v:line id="_x0000_s1114" style="position:absolute" from="6083,0" to="6083,4177"/>
            <v:shape id="_x0000_s1113" type="#_x0000_t75" style="position:absolute;left:5993;top:1098;width:184;height:185">
              <v:imagedata r:id="rId20" o:title=""/>
            </v:shape>
            <v:shape id="_x0000_s1112" type="#_x0000_t75" style="position:absolute;left:5993;top:268;width:184;height:184">
              <v:imagedata r:id="rId21" o:title=""/>
            </v:shape>
            <v:shape id="_x0000_s1111" type="#_x0000_t75" style="position:absolute;left:5993;top:2832;width:184;height:184">
              <v:imagedata r:id="rId21" o:title=""/>
            </v:shape>
            <v:shape id="_x0000_s1110" type="#_x0000_t75" style="position:absolute;left:5993;top:3702;width:184;height:184">
              <v:imagedata r:id="rId21" o:title=""/>
            </v:shape>
            <v:rect id="_x0000_s1109" style="position:absolute;left:7454;top:2007;width:145;height:145" fillcolor="black" stroked="f"/>
            <v:rect id="_x0000_s1108" style="position:absolute;left:7454;top:2007;width:145;height:145" filled="f" strokeweight="2pt"/>
            <v:line id="_x0000_s1107" style="position:absolute" from="7524,0" to="7524,4177"/>
            <v:shape id="_x0000_s1106" type="#_x0000_t75" style="position:absolute;left:7434;top:1098;width:184;height:185">
              <v:imagedata r:id="rId22" o:title=""/>
            </v:shape>
            <v:shape id="_x0000_s1105" type="#_x0000_t75" style="position:absolute;left:7434;top:268;width:184;height:184">
              <v:imagedata r:id="rId23" o:title=""/>
            </v:shape>
            <v:shape id="_x0000_s1104" type="#_x0000_t75" style="position:absolute;left:7434;top:2832;width:184;height:184">
              <v:imagedata r:id="rId23" o:title=""/>
            </v:shape>
            <v:shape id="_x0000_s1103" type="#_x0000_t75" style="position:absolute;left:7434;top:3702;width:184;height:184">
              <v:imagedata r:id="rId23" o:title=""/>
            </v:shape>
            <v:shape id="_x0000_s1102" style="position:absolute;left:4141;top:1219;width:283;height:816" coordorigin="4141,1219" coordsize="283,816" path="m4424,2035r-55,-2l4324,2028r-30,-8l4283,2011r,-361l4271,1641r-30,-7l4196,1629r-55,-2l4196,1625r45,-5l4271,1613r12,-10l4283,1243r11,-10l4324,1226r45,-5l4424,1219e" filled="f" strokeweight="1pt">
              <v:path arrowok="t"/>
            </v:shape>
            <v:shape id="_x0000_s1101" style="position:absolute;left:4703;top:378;width:215;height:1657" coordorigin="4703,378" coordsize="215,1657" path="m4703,378r42,2l4779,384r23,5l4811,396r,793l4819,1196r23,5l4876,1205r42,1l4876,1208r-34,4l4819,1217r-8,7l4811,2017r-9,7l4779,2029r-34,4l4703,2035e" filled="f" strokeweight="1pt">
              <v:path arrowok="t"/>
            </v:shape>
            <v:shape id="_x0000_s1100" type="#_x0000_t75" style="position:absolute;left:4994;top:1040;width:687;height:351">
              <v:imagedata r:id="rId24" o:title=""/>
            </v:shape>
            <v:shape id="_x0000_s1099" type="#_x0000_t75" style="position:absolute;left:5642;top:2134;width:833;height:267">
              <v:imagedata r:id="rId25" o:title=""/>
            </v:shape>
            <v:shape id="_x0000_s1098" type="#_x0000_t75" style="position:absolute;top:2338;width:1428;height:351">
              <v:imagedata r:id="rId26" o:title=""/>
            </v:shape>
            <v:shape id="_x0000_s1097" style="position:absolute;left:6110;top:1643;width:1368;height:288" coordorigin="6111,1643" coordsize="1368,288" path="m6111,1931r1,-56l6118,1830r7,-31l6135,1787r636,l6780,1776r8,-31l6793,1699r2,-56l6796,1699r6,46l6809,1776r10,11l7455,1787r9,12l7472,1830r5,45l7479,1931e" filled="f" strokeweight="1pt">
              <v:path arrowok="t"/>
            </v:shape>
            <v:shape id="_x0000_s1096" style="position:absolute;left:4568;top:2472;width:1484;height:289" coordorigin="4568,2473" coordsize="1484,289" path="m6051,2473r-1,56l6044,2574r-7,31l6027,2617r-693,l5324,2628r-7,31l5311,2705r-1,56l5308,2705r-5,-46l5295,2628r-9,-11l4592,2617r-9,-12l4575,2574r-5,-45l4568,2473e" filled="f" strokeweight="1pt">
              <v:path arrowok="t"/>
            </v:shape>
            <v:shape id="_x0000_s1095" type="#_x0000_t75" style="position:absolute;left:6424;top:1330;width:756;height:351">
              <v:imagedata r:id="rId27" o:title=""/>
            </v:shape>
            <v:shape id="_x0000_s1094" type="#_x0000_t75" style="position:absolute;left:4876;top:2720;width:756;height:348">
              <v:imagedata r:id="rId27" o:title=""/>
            </v:shape>
            <v:rect id="_x0000_s1093" style="position:absolute;left:3204;top:3316;width:145;height:144" fillcolor="black" stroked="f"/>
            <v:rect id="_x0000_s1092" style="position:absolute;left:3204;top:3316;width:145;height:144" filled="f" strokeweight="2pt"/>
            <v:shape id="_x0000_s1091" type="#_x0000_t75" style="position:absolute;left:3184;top:3799;width:184;height:183">
              <v:imagedata r:id="rId28" o:title=""/>
            </v:shape>
            <v:shape id="_x0000_s1090" type="#_x0000_t75" style="position:absolute;left:472;top:3226;width:2609;height:365">
              <v:imagedata r:id="rId29" o:title=""/>
            </v:shape>
            <v:shape id="_x0000_s1089" type="#_x0000_t75" style="position:absolute;left:489;top:3766;width:2609;height:365">
              <v:imagedata r:id="rId29" o:title=""/>
            </v:shape>
            <v:shape id="_x0000_s1088" type="#_x0000_t202" style="position:absolute;left:5139;top:1059;width:343;height:297" filled="f" stroked="f">
              <v:textbox style="mso-next-textbox:#_x0000_s1088" inset="0,0,0,0">
                <w:txbxContent>
                  <w:p w:rsidR="00F7030D" w:rsidRDefault="00F7030D">
                    <w:pPr>
                      <w:spacing w:line="296" w:lineRule="exact"/>
                      <w:rPr>
                        <w:rFonts w:ascii="Times New Roman" w:hAnsi="Times New Roman"/>
                        <w:sz w:val="24"/>
                      </w:rPr>
                    </w:pPr>
                    <w:r>
                      <w:rPr>
                        <w:sz w:val="24"/>
                      </w:rPr>
                      <w:t>2</w:t>
                    </w:r>
                    <w:r>
                      <w:rPr>
                        <w:rFonts w:ascii="Times New Roman" w:hAnsi="Times New Roman"/>
                        <w:sz w:val="24"/>
                      </w:rPr>
                      <w:t>σ</w:t>
                    </w:r>
                    <w:r>
                      <w:rPr>
                        <w:rFonts w:ascii="Times New Roman" w:hAnsi="Times New Roman"/>
                        <w:sz w:val="24"/>
                        <w:vertAlign w:val="subscript"/>
                      </w:rPr>
                      <w:t>y</w:t>
                    </w:r>
                  </w:p>
                </w:txbxContent>
              </v:textbox>
            </v:shape>
            <v:shape id="_x0000_s1087" type="#_x0000_t202" style="position:absolute;left:6570;top:1397;width:426;height:180" filled="f" stroked="f">
              <v:textbox style="mso-next-textbox:#_x0000_s1087" inset="0,0,0,0">
                <w:txbxContent>
                  <w:p w:rsidR="00F7030D" w:rsidRDefault="00F7030D">
                    <w:pPr>
                      <w:spacing w:line="180" w:lineRule="exact"/>
                      <w:rPr>
                        <w:b/>
                        <w:bCs/>
                        <w:sz w:val="18"/>
                        <w:szCs w:val="18"/>
                      </w:rPr>
                    </w:pPr>
                    <w:r>
                      <w:rPr>
                        <w:b/>
                        <w:bCs/>
                        <w:sz w:val="18"/>
                        <w:szCs w:val="18"/>
                      </w:rPr>
                      <w:t>50 m</w:t>
                    </w:r>
                  </w:p>
                </w:txbxContent>
              </v:textbox>
            </v:shape>
            <v:shape id="_x0000_s1086" type="#_x0000_t202" style="position:absolute;left:5787;top:2137;width:470;height:280" filled="f" stroked="f">
              <v:textbox style="mso-next-textbox:#_x0000_s1086" inset="0,0,0,0">
                <w:txbxContent>
                  <w:p w:rsidR="00F7030D" w:rsidRDefault="00F7030D">
                    <w:pPr>
                      <w:spacing w:line="280" w:lineRule="exact"/>
                      <w:rPr>
                        <w:rFonts w:ascii="Times New Roman"/>
                        <w:sz w:val="16"/>
                      </w:rPr>
                    </w:pPr>
                    <w:proofErr w:type="spellStart"/>
                    <w:r>
                      <w:rPr>
                        <w:rFonts w:ascii="Times New Roman"/>
                        <w:sz w:val="24"/>
                      </w:rPr>
                      <w:t>X</w:t>
                    </w:r>
                    <w:r>
                      <w:rPr>
                        <w:rFonts w:ascii="Times New Roman"/>
                        <w:sz w:val="16"/>
                      </w:rPr>
                      <w:t>max</w:t>
                    </w:r>
                    <w:proofErr w:type="spellEnd"/>
                  </w:p>
                </w:txbxContent>
              </v:textbox>
            </v:shape>
            <v:shape id="_x0000_s1085" type="#_x0000_t202" style="position:absolute;left:180;top:2415;width:1088;height:200" filled="f" stroked="f">
              <v:textbox style="mso-next-textbox:#_x0000_s1085" inset="0,0,0,0">
                <w:txbxContent>
                  <w:p w:rsidR="00F7030D" w:rsidRPr="00B17602" w:rsidRDefault="00F7030D">
                    <w:pPr>
                      <w:spacing w:line="199" w:lineRule="exact"/>
                      <w:jc w:val="right"/>
                      <w:rPr>
                        <w:b/>
                        <w:bCs/>
                        <w:sz w:val="14"/>
                        <w:szCs w:val="14"/>
                      </w:rPr>
                    </w:pPr>
                    <w:r w:rsidRPr="00B17602">
                      <w:rPr>
                        <w:b/>
                        <w:bCs/>
                        <w:sz w:val="14"/>
                        <w:szCs w:val="14"/>
                      </w:rPr>
                      <w:t>Background point</w:t>
                    </w:r>
                  </w:p>
                </w:txbxContent>
              </v:textbox>
            </v:shape>
            <v:shape id="_x0000_s1084" type="#_x0000_t202" style="position:absolute;left:5084;top:2790;width:425;height:180" filled="f" stroked="f">
              <v:textbox style="mso-next-textbox:#_x0000_s1084" inset="0,0,0,0">
                <w:txbxContent>
                  <w:p w:rsidR="00F7030D" w:rsidRDefault="00F7030D">
                    <w:pPr>
                      <w:spacing w:line="180" w:lineRule="exact"/>
                      <w:rPr>
                        <w:b/>
                        <w:bCs/>
                        <w:sz w:val="18"/>
                        <w:szCs w:val="18"/>
                      </w:rPr>
                    </w:pPr>
                    <w:r>
                      <w:rPr>
                        <w:b/>
                        <w:bCs/>
                        <w:sz w:val="18"/>
                        <w:szCs w:val="18"/>
                      </w:rPr>
                      <w:t>50 m</w:t>
                    </w:r>
                  </w:p>
                </w:txbxContent>
              </v:textbox>
            </v:shape>
            <v:shape id="_x0000_s1083" type="#_x0000_t202" style="position:absolute;left:658;top:3294;width:2319;height:720" filled="f" stroked="f">
              <v:textbox style="mso-next-textbox:#_x0000_s1083" inset="0,0,0,0">
                <w:txbxContent>
                  <w:p w:rsidR="00F7030D" w:rsidRPr="00B17602" w:rsidRDefault="00F7030D">
                    <w:pPr>
                      <w:spacing w:line="216" w:lineRule="exact"/>
                      <w:jc w:val="right"/>
                      <w:rPr>
                        <w:b/>
                        <w:bCs/>
                        <w:sz w:val="12"/>
                        <w:szCs w:val="12"/>
                      </w:rPr>
                    </w:pPr>
                    <w:r w:rsidRPr="00B17602">
                      <w:rPr>
                        <w:b/>
                        <w:bCs/>
                        <w:sz w:val="12"/>
                        <w:szCs w:val="12"/>
                      </w:rPr>
                      <w:t>Measuring at the ground level and at height</w:t>
                    </w:r>
                  </w:p>
                  <w:p w:rsidR="00F7030D" w:rsidRPr="00B17602" w:rsidRDefault="00F7030D">
                    <w:pPr>
                      <w:spacing w:before="2"/>
                      <w:rPr>
                        <w:sz w:val="11"/>
                        <w:szCs w:val="16"/>
                      </w:rPr>
                    </w:pPr>
                  </w:p>
                  <w:p w:rsidR="00F7030D" w:rsidRPr="00B17602" w:rsidRDefault="00F7030D">
                    <w:pPr>
                      <w:spacing w:line="249" w:lineRule="exact"/>
                      <w:ind w:right="722"/>
                      <w:jc w:val="right"/>
                      <w:rPr>
                        <w:b/>
                        <w:bCs/>
                        <w:sz w:val="12"/>
                        <w:szCs w:val="12"/>
                      </w:rPr>
                    </w:pPr>
                    <w:r w:rsidRPr="00B17602">
                      <w:rPr>
                        <w:b/>
                        <w:bCs/>
                        <w:sz w:val="12"/>
                        <w:szCs w:val="12"/>
                      </w:rPr>
                      <w:t>Measuring at height</w:t>
                    </w:r>
                  </w:p>
                </w:txbxContent>
              </v:textbox>
            </v:shape>
            <w10:wrap type="none"/>
            <w10:anchorlock/>
          </v:group>
        </w:pict>
      </w: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11"/>
        <w:ind w:right="158"/>
        <w:rPr>
          <w:rFonts w:cstheme="majorBidi"/>
          <w:sz w:val="23"/>
        </w:rPr>
      </w:pPr>
    </w:p>
    <w:p w:rsidR="004E48D6" w:rsidRPr="003E0459" w:rsidRDefault="00F7030D" w:rsidP="00B17602">
      <w:pPr>
        <w:spacing w:before="16"/>
        <w:ind w:right="158"/>
        <w:jc w:val="center"/>
        <w:rPr>
          <w:rFonts w:cstheme="majorBidi"/>
          <w:sz w:val="2"/>
          <w:szCs w:val="2"/>
        </w:rPr>
      </w:pPr>
      <w:r w:rsidRPr="003E0459">
        <w:rPr>
          <w:rFonts w:cstheme="majorBidi"/>
          <w:b/>
          <w:bCs/>
        </w:rPr>
        <w:t>Figure 1-1 A design showing the recommended measurement points around a flare</w:t>
      </w:r>
    </w:p>
    <w:p w:rsidR="004E48D6" w:rsidRPr="003E0459" w:rsidRDefault="004E48D6" w:rsidP="003E0459">
      <w:pPr>
        <w:pStyle w:val="BodyText"/>
        <w:ind w:right="158"/>
        <w:rPr>
          <w:rFonts w:cstheme="majorBidi"/>
          <w:b/>
          <w:sz w:val="20"/>
        </w:rPr>
      </w:pPr>
    </w:p>
    <w:p w:rsidR="004E48D6" w:rsidRPr="003E0459" w:rsidRDefault="004A7FA7" w:rsidP="003E0459">
      <w:pPr>
        <w:pStyle w:val="BodyText"/>
        <w:spacing w:before="15"/>
        <w:ind w:right="158"/>
        <w:rPr>
          <w:rFonts w:cstheme="majorBidi"/>
          <w:b/>
          <w:sz w:val="17"/>
        </w:rPr>
      </w:pPr>
      <w:r>
        <w:rPr>
          <w:rFonts w:cstheme="majorBidi"/>
        </w:rPr>
        <w:pict>
          <v:group id="_x0000_s1058" style="position:absolute;margin-left:160.5pt;margin-top:17.2pt;width:344.85pt;height:71.7pt;z-index:-251658240;mso-wrap-distance-left:0;mso-wrap-distance-right:0;mso-position-horizontal-relative:page" coordorigin="3210,344" coordsize="6897,1434">
            <v:shape id="_x0000_s1081" type="#_x0000_t75" style="position:absolute;left:3242;top:1623;width:6864;height:46">
              <v:imagedata r:id="rId30" o:title=""/>
            </v:shape>
            <v:line id="_x0000_s1080" style="position:absolute" from="7914,1614" to="10105,1614" strokeweight="2pt"/>
            <v:line id="_x0000_s1079" style="position:absolute" from="6136,1614" to="7770,1614" strokeweight="2pt"/>
            <v:line id="_x0000_s1078" style="position:absolute" from="3245,1614" to="5992,1614" strokeweight="2pt"/>
            <v:rect id="_x0000_s1077" style="position:absolute;left:7770;top:1545;width:145;height:145" fillcolor="black" stroked="f"/>
            <v:rect id="_x0000_s1076" style="position:absolute;left:7770;top:1545;width:145;height:145" filled="f" strokeweight="2pt"/>
            <v:rect id="_x0000_s1075" style="position:absolute;left:5992;top:1558;width:144;height:144" fillcolor="black" stroked="f"/>
            <v:rect id="_x0000_s1074" style="position:absolute;left:5992;top:1558;width:144;height:144" filled="f" strokeweight="2pt"/>
            <v:shape id="_x0000_s1073" type="#_x0000_t75" style="position:absolute;left:4489;top:1449;width:329;height:328">
              <v:imagedata r:id="rId31" o:title=""/>
            </v:shape>
            <v:line id="_x0000_s1072" style="position:absolute" from="6089,436" to="6049,1688"/>
            <v:shape id="_x0000_s1071" type="#_x0000_t75" style="position:absolute;left:5976;top:874;width:184;height:184">
              <v:imagedata r:id="rId32" o:title=""/>
            </v:shape>
            <v:shape id="_x0000_s1070" type="#_x0000_t75" style="position:absolute;left:5991;top:344;width:184;height:185">
              <v:imagedata r:id="rId22" o:title=""/>
            </v:shape>
            <v:line id="_x0000_s1069" style="position:absolute" from="7870,379" to="7842,1690"/>
            <v:shape id="_x0000_s1068" type="#_x0000_t75" style="position:absolute;left:7778;top:859;width:184;height:184">
              <v:imagedata r:id="rId21" o:title=""/>
            </v:shape>
            <v:shape id="_x0000_s1067" type="#_x0000_t75" style="position:absolute;left:7778;top:359;width:184;height:184">
              <v:imagedata r:id="rId33" o:title=""/>
            </v:shape>
            <v:shape id="_x0000_s1066" type="#_x0000_t75" style="position:absolute;left:9114;top:859;width:184;height:184">
              <v:imagedata r:id="rId21" o:title=""/>
            </v:shape>
            <v:shape id="_x0000_s1065" type="#_x0000_t75" style="position:absolute;left:5236;top:1035;width:725;height:351">
              <v:imagedata r:id="rId34" o:title=""/>
            </v:shape>
            <v:shape id="_x0000_s1064" type="#_x0000_t75" style="position:absolute;left:4164;top:660;width:958;height:615">
              <v:imagedata r:id="rId35" o:title=""/>
            </v:shape>
            <v:shape id="_x0000_s1063" type="#_x0000_t75" style="position:absolute;left:5251;top:504;width:725;height:351">
              <v:imagedata r:id="rId34" o:title=""/>
            </v:shape>
            <v:shape id="_x0000_s1062" type="#_x0000_t75" style="position:absolute;left:3209;top:874;width:251;height:184">
              <v:imagedata r:id="rId36" o:title=""/>
            </v:shape>
            <v:shape id="_x0000_s1061" type="#_x0000_t202" style="position:absolute;left:5492;top:567;width:363;height:200" filled="f" stroked="f">
              <v:textbox style="mso-next-textbox:#_x0000_s1061" inset="0,0,0,0">
                <w:txbxContent>
                  <w:p w:rsidR="00F7030D" w:rsidRDefault="00F7030D">
                    <w:pPr>
                      <w:spacing w:line="199" w:lineRule="exact"/>
                      <w:jc w:val="right"/>
                      <w:rPr>
                        <w:sz w:val="20"/>
                        <w:szCs w:val="20"/>
                      </w:rPr>
                    </w:pPr>
                    <w:r>
                      <w:rPr>
                        <w:sz w:val="20"/>
                        <w:szCs w:val="20"/>
                      </w:rPr>
                      <w:t>5 m</w:t>
                    </w:r>
                  </w:p>
                </w:txbxContent>
              </v:textbox>
            </v:shape>
            <v:shape id="_x0000_s1060" type="#_x0000_t202" style="position:absolute;left:4412;top:728;width:488;height:548" filled="f" stroked="f">
              <v:textbox style="mso-next-textbox:#_x0000_s1060" inset="0,0,0,0">
                <w:txbxContent>
                  <w:p w:rsidR="00F7030D" w:rsidRDefault="00F7030D">
                    <w:pPr>
                      <w:spacing w:line="257" w:lineRule="exact"/>
                      <w:ind w:right="33"/>
                      <w:jc w:val="right"/>
                    </w:pPr>
                    <w:r>
                      <w:rPr>
                        <w:sz w:val="22"/>
                      </w:rPr>
                      <w:t>Burning</w:t>
                    </w:r>
                  </w:p>
                  <w:p w:rsidR="00F7030D" w:rsidRDefault="00F7030D">
                    <w:pPr>
                      <w:spacing w:line="290" w:lineRule="exact"/>
                      <w:jc w:val="right"/>
                    </w:pPr>
                    <w:r>
                      <w:rPr>
                        <w:sz w:val="22"/>
                      </w:rPr>
                      <w:t>Pit</w:t>
                    </w:r>
                  </w:p>
                </w:txbxContent>
              </v:textbox>
            </v:shape>
            <v:shape id="_x0000_s1059" type="#_x0000_t202" style="position:absolute;left:5475;top:1100;width:363;height:200" filled="f" stroked="f">
              <v:textbox style="mso-next-textbox:#_x0000_s1059" inset="0,0,0,0">
                <w:txbxContent>
                  <w:p w:rsidR="00F7030D" w:rsidRDefault="00F7030D">
                    <w:pPr>
                      <w:spacing w:line="199" w:lineRule="exact"/>
                      <w:jc w:val="right"/>
                      <w:rPr>
                        <w:sz w:val="20"/>
                        <w:szCs w:val="20"/>
                      </w:rPr>
                    </w:pPr>
                    <w:r>
                      <w:rPr>
                        <w:sz w:val="20"/>
                        <w:szCs w:val="20"/>
                      </w:rPr>
                      <w:t>5 m</w:t>
                    </w:r>
                  </w:p>
                </w:txbxContent>
              </v:textbox>
            </v:shape>
            <w10:wrap type="topAndBottom" anchorx="page"/>
          </v:group>
        </w:pict>
      </w:r>
      <w:r>
        <w:rPr>
          <w:rFonts w:cstheme="majorBidi"/>
        </w:rPr>
        <w:pict>
          <v:group id="_x0000_s1048" style="position:absolute;margin-left:161.05pt;margin-top:99.9pt;width:228.25pt;height:32.25pt;z-index:-251657216;mso-wrap-distance-left:0;mso-wrap-distance-right:0;mso-position-horizontal-relative:page" coordorigin="3221,1998" coordsize="4565,645">
            <v:shape id="_x0000_s1057" style="position:absolute;left:6155;top:2008;width:1621;height:271" coordorigin="6155,2008" coordsize="1621,271" path="m7776,2008r-2,53l7769,2104r-7,29l7753,2144r-765,l6979,2154r-7,29l6967,2226r-1,53l6964,2226r-5,-43l6952,2154r-9,-10l6178,2144r-9,-11l6162,2104r-5,-43l6155,2008e" filled="f" strokeweight="1pt">
              <v:path arrowok="t"/>
            </v:shape>
            <v:shape id="_x0000_s1056" type="#_x0000_t75" style="position:absolute;left:6465;top:2254;width:756;height:348">
              <v:imagedata r:id="rId27" o:title=""/>
            </v:shape>
            <v:shape id="_x0000_s1055" style="position:absolute;left:4687;top:2008;width:1384;height:288" coordorigin="4688,2008" coordsize="1384,288" path="m6071,2008r-2,57l6064,2110r-8,31l6047,2152r-644,l5394,2164r-8,31l5381,2240r-2,56l5378,2240r-6,-45l5365,2164r-10,-12l4712,2152r-10,-11l4695,2110r-5,-45l4688,2008e" filled="f" strokeweight="1pt">
              <v:path arrowok="t"/>
            </v:shape>
            <v:shape id="_x0000_s1054" type="#_x0000_t75" style="position:absolute;left:4963;top:2247;width:756;height:348">
              <v:imagedata r:id="rId27" o:title=""/>
            </v:shape>
            <v:shape id="_x0000_s1053" style="position:absolute;left:3231;top:2031;width:1383;height:288" coordorigin="3231,2031" coordsize="1383,288" path="m4614,2031r-1,56l4607,2133r-7,31l4590,2175r-643,l3938,2187r-8,31l3925,2263r-2,56l3921,2263r-5,-45l3908,2187r-9,-12l3255,2175r-9,-11l3238,2133r-5,-46l3231,2031e" filled="f" strokeweight="1pt">
              <v:path arrowok="t"/>
            </v:shape>
            <v:shape id="_x0000_s1052" type="#_x0000_t75" style="position:absolute;left:3439;top:2295;width:756;height:348">
              <v:imagedata r:id="rId27" o:title=""/>
            </v:shape>
            <v:shape id="_x0000_s1051" type="#_x0000_t202" style="position:absolute;left:3644;top:2365;width:430;height:180" filled="f" stroked="f">
              <v:textbox style="mso-next-textbox:#_x0000_s1051" inset="0,0,0,0">
                <w:txbxContent>
                  <w:p w:rsidR="00F7030D" w:rsidRDefault="00F7030D">
                    <w:pPr>
                      <w:spacing w:line="180" w:lineRule="exact"/>
                      <w:rPr>
                        <w:b/>
                        <w:bCs/>
                        <w:sz w:val="18"/>
                        <w:szCs w:val="18"/>
                      </w:rPr>
                    </w:pPr>
                    <w:r>
                      <w:rPr>
                        <w:b/>
                        <w:bCs/>
                        <w:sz w:val="18"/>
                        <w:szCs w:val="18"/>
                      </w:rPr>
                      <w:t>30 m</w:t>
                    </w:r>
                  </w:p>
                </w:txbxContent>
              </v:textbox>
            </v:shape>
            <v:shape id="_x0000_s1050" type="#_x0000_t202" style="position:absolute;left:5168;top:2317;width:431;height:180" filled="f" stroked="f">
              <v:textbox style="mso-next-textbox:#_x0000_s1050" inset="0,0,0,0">
                <w:txbxContent>
                  <w:p w:rsidR="00F7030D" w:rsidRDefault="00F7030D">
                    <w:pPr>
                      <w:spacing w:line="180" w:lineRule="exact"/>
                      <w:rPr>
                        <w:b/>
                        <w:bCs/>
                        <w:sz w:val="18"/>
                        <w:szCs w:val="18"/>
                      </w:rPr>
                    </w:pPr>
                    <w:r>
                      <w:rPr>
                        <w:b/>
                        <w:bCs/>
                        <w:sz w:val="18"/>
                        <w:szCs w:val="18"/>
                      </w:rPr>
                      <w:t>30 m</w:t>
                    </w:r>
                  </w:p>
                </w:txbxContent>
              </v:textbox>
            </v:shape>
            <v:shape id="_x0000_s1049" type="#_x0000_t202" style="position:absolute;left:6673;top:2325;width:425;height:180" filled="f" stroked="f">
              <v:textbox style="mso-next-textbox:#_x0000_s1049" inset="0,0,0,0">
                <w:txbxContent>
                  <w:p w:rsidR="00F7030D" w:rsidRDefault="00F7030D">
                    <w:pPr>
                      <w:spacing w:line="180" w:lineRule="exact"/>
                      <w:rPr>
                        <w:b/>
                        <w:bCs/>
                        <w:sz w:val="18"/>
                        <w:szCs w:val="18"/>
                      </w:rPr>
                    </w:pPr>
                    <w:r>
                      <w:rPr>
                        <w:b/>
                        <w:bCs/>
                        <w:sz w:val="18"/>
                        <w:szCs w:val="18"/>
                      </w:rPr>
                      <w:t>50 m</w:t>
                    </w:r>
                  </w:p>
                </w:txbxContent>
              </v:textbox>
            </v:shape>
            <w10:wrap type="topAndBottom" anchorx="page"/>
          </v:group>
        </w:pict>
      </w:r>
      <w:r>
        <w:rPr>
          <w:rFonts w:cstheme="majorBidi"/>
        </w:rPr>
        <w:pict>
          <v:group id="_x0000_s1044" style="position:absolute;margin-left:395.35pt;margin-top:98.55pt;width:75.55pt;height:30.25pt;z-index:-251656192;mso-wrap-distance-left:0;mso-wrap-distance-right:0;mso-position-horizontal-relative:page" coordorigin="7907,1971" coordsize="1511,605">
            <v:shape id="_x0000_s1047" style="position:absolute;left:7914;top:1978;width:1496;height:301" coordorigin="7914,1978" coordsize="1496,301" path="m9410,1978r-2,59l9402,2085r-8,32l9385,2129r-660,l8715,2141r-8,32l8702,2221r-2,58l8698,2221r-5,-48l8685,2141r-10,-12l7939,2129r-10,-12l7922,2085r-6,-48l7914,1978e" filled="f">
              <v:path arrowok="t"/>
            </v:shape>
            <v:shape id="_x0000_s1046" type="#_x0000_t75" style="position:absolute;left:8128;top:2227;width:756;height:348">
              <v:imagedata r:id="rId27" o:title=""/>
            </v:shape>
            <v:shape id="_x0000_s1045" type="#_x0000_t202" style="position:absolute;left:7906;top:1970;width:1511;height:605" filled="f" stroked="f">
              <v:textbox style="mso-next-textbox:#_x0000_s1045" inset="0,0,0,0">
                <w:txbxContent>
                  <w:p w:rsidR="00F7030D" w:rsidRDefault="00F7030D">
                    <w:pPr>
                      <w:spacing w:before="5"/>
                      <w:rPr>
                        <w:b/>
                        <w:sz w:val="16"/>
                      </w:rPr>
                    </w:pPr>
                  </w:p>
                  <w:p w:rsidR="00F7030D" w:rsidRDefault="00F7030D">
                    <w:pPr>
                      <w:ind w:left="432"/>
                      <w:rPr>
                        <w:b/>
                        <w:bCs/>
                        <w:sz w:val="18"/>
                        <w:szCs w:val="18"/>
                      </w:rPr>
                    </w:pPr>
                    <w:r>
                      <w:rPr>
                        <w:b/>
                        <w:bCs/>
                        <w:sz w:val="18"/>
                        <w:szCs w:val="18"/>
                      </w:rPr>
                      <w:t>50 m</w:t>
                    </w:r>
                  </w:p>
                </w:txbxContent>
              </v:textbox>
            </v:shape>
            <w10:wrap type="topAndBottom" anchorx="page"/>
          </v:group>
        </w:pict>
      </w:r>
    </w:p>
    <w:p w:rsidR="004E48D6" w:rsidRPr="003E0459" w:rsidRDefault="004E48D6" w:rsidP="003E0459">
      <w:pPr>
        <w:pStyle w:val="BodyText"/>
        <w:spacing w:before="9"/>
        <w:ind w:right="158"/>
        <w:rPr>
          <w:rFonts w:cstheme="majorBidi"/>
          <w:b/>
          <w:sz w:val="6"/>
        </w:rPr>
      </w:pPr>
    </w:p>
    <w:p w:rsidR="004E48D6" w:rsidRPr="003E0459" w:rsidRDefault="004E48D6" w:rsidP="003E0459">
      <w:pPr>
        <w:pStyle w:val="BodyText"/>
        <w:spacing w:before="13"/>
        <w:ind w:right="158"/>
        <w:rPr>
          <w:rFonts w:cstheme="majorBidi"/>
          <w:b/>
          <w:sz w:val="3"/>
        </w:rPr>
      </w:pPr>
    </w:p>
    <w:p w:rsidR="004E48D6" w:rsidRPr="003E0459" w:rsidRDefault="004A7FA7" w:rsidP="003E0459">
      <w:pPr>
        <w:ind w:right="158"/>
        <w:rPr>
          <w:rFonts w:cstheme="majorBidi"/>
          <w:sz w:val="20"/>
        </w:rPr>
      </w:pPr>
      <w:r>
        <w:rPr>
          <w:rFonts w:cstheme="majorBidi"/>
          <w:sz w:val="20"/>
        </w:rPr>
      </w:r>
      <w:r>
        <w:rPr>
          <w:rFonts w:cstheme="majorBidi"/>
          <w:sz w:val="20"/>
        </w:rPr>
        <w:pict>
          <v:group id="_x0000_s1041" style="width:79.6pt;height:18.15pt;mso-position-horizontal-relative:char;mso-position-vertical-relative:line" coordsize="1592,363">
            <v:shape id="_x0000_s1043" type="#_x0000_t75" style="position:absolute;width:1592;height:363">
              <v:imagedata r:id="rId37" o:title=""/>
            </v:shape>
            <v:shape id="_x0000_s1042" type="#_x0000_t202" style="position:absolute;width:1592;height:363" filled="f" stroked="f">
              <v:textbox style="mso-next-textbox:#_x0000_s1042" inset="0,0,0,0">
                <w:txbxContent>
                  <w:p w:rsidR="00F7030D" w:rsidRPr="00B17602" w:rsidRDefault="00F7030D">
                    <w:pPr>
                      <w:spacing w:line="253" w:lineRule="exact"/>
                      <w:ind w:right="146"/>
                      <w:jc w:val="right"/>
                      <w:rPr>
                        <w:b/>
                        <w:bCs/>
                        <w:sz w:val="10"/>
                        <w:szCs w:val="10"/>
                      </w:rPr>
                    </w:pPr>
                    <w:r w:rsidRPr="00B17602">
                      <w:rPr>
                        <w:b/>
                        <w:bCs/>
                        <w:sz w:val="10"/>
                        <w:szCs w:val="10"/>
                      </w:rPr>
                      <w:t>Measuring at the ground level</w:t>
                    </w:r>
                  </w:p>
                </w:txbxContent>
              </v:textbox>
            </v:shape>
            <w10:wrap type="none"/>
            <w10:anchorlock/>
          </v:group>
        </w:pict>
      </w:r>
      <w:r w:rsidR="00F7030D" w:rsidRPr="003E0459">
        <w:rPr>
          <w:rFonts w:cstheme="majorBidi"/>
          <w:sz w:val="18"/>
        </w:rPr>
        <w:t xml:space="preserve"> </w:t>
      </w:r>
      <w:r>
        <w:rPr>
          <w:rFonts w:cstheme="majorBidi"/>
          <w:sz w:val="20"/>
        </w:rPr>
      </w:r>
      <w:r>
        <w:rPr>
          <w:rFonts w:cstheme="majorBidi"/>
          <w:sz w:val="20"/>
        </w:rPr>
        <w:pict>
          <v:group id="_x0000_s1038" style="width:9.25pt;height:9.15pt;mso-position-horizontal-relative:char;mso-position-vertical-relative:line" coordsize="185,183">
            <v:rect id="_x0000_s1040" style="position:absolute;left:20;top:20;width:145;height:143" fillcolor="black" stroked="f"/>
            <v:rect id="_x0000_s1039" style="position:absolute;left:20;top:20;width:145;height:143" filled="f" strokeweight="2pt"/>
            <w10:wrap type="none"/>
            <w10:anchorlock/>
          </v:group>
        </w:pict>
      </w:r>
    </w:p>
    <w:p w:rsidR="004E48D6" w:rsidRPr="003E0459" w:rsidRDefault="004A7FA7" w:rsidP="003E0459">
      <w:pPr>
        <w:pStyle w:val="BodyText"/>
        <w:spacing w:before="8"/>
        <w:ind w:right="158"/>
        <w:rPr>
          <w:rFonts w:cstheme="majorBidi"/>
          <w:b/>
          <w:sz w:val="4"/>
        </w:rPr>
      </w:pPr>
      <w:r>
        <w:rPr>
          <w:rFonts w:cstheme="majorBidi"/>
        </w:rPr>
        <w:pict>
          <v:group id="_x0000_s1035" style="position:absolute;margin-left:89.5pt;margin-top:6.5pt;width:80.4pt;height:18.15pt;z-index:-251655168;mso-wrap-distance-left:0;mso-wrap-distance-right:0;mso-position-horizontal-relative:page" coordorigin="1790,130" coordsize="1608,363">
            <v:shape id="_x0000_s1037" type="#_x0000_t75" style="position:absolute;left:1790;top:130;width:1608;height:363">
              <v:imagedata r:id="rId38" o:title=""/>
            </v:shape>
            <v:shape id="_x0000_s1036" type="#_x0000_t202" style="position:absolute;left:1790;top:130;width:1608;height:363" filled="f" stroked="f">
              <v:textbox style="mso-next-textbox:#_x0000_s1036" inset="0,0,0,0">
                <w:txbxContent>
                  <w:p w:rsidR="00F7030D" w:rsidRPr="00B17602" w:rsidRDefault="00F7030D">
                    <w:pPr>
                      <w:spacing w:before="1"/>
                      <w:ind w:right="300"/>
                      <w:jc w:val="right"/>
                      <w:rPr>
                        <w:b/>
                        <w:bCs/>
                        <w:sz w:val="12"/>
                        <w:szCs w:val="12"/>
                      </w:rPr>
                    </w:pPr>
                    <w:r w:rsidRPr="00B17602">
                      <w:rPr>
                        <w:b/>
                        <w:bCs/>
                        <w:sz w:val="12"/>
                        <w:szCs w:val="12"/>
                      </w:rPr>
                      <w:t>Measuring at height</w:t>
                    </w:r>
                  </w:p>
                </w:txbxContent>
              </v:textbox>
            </v:shape>
            <w10:wrap type="topAndBottom" anchorx="page"/>
          </v:group>
        </w:pict>
      </w:r>
      <w:r w:rsidR="00F7030D" w:rsidRPr="003E0459">
        <w:rPr>
          <w:rFonts w:cstheme="majorBidi"/>
          <w:noProof/>
          <w:lang w:bidi="fa-IR"/>
        </w:rPr>
        <w:drawing>
          <wp:anchor distT="0" distB="0" distL="0" distR="0" simplePos="0" relativeHeight="251671552" behindDoc="1" locked="0" layoutInCell="1" allowOverlap="1">
            <wp:simplePos x="0" y="0"/>
            <wp:positionH relativeFrom="page">
              <wp:posOffset>2307589</wp:posOffset>
            </wp:positionH>
            <wp:positionV relativeFrom="paragraph">
              <wp:posOffset>103029</wp:posOffset>
            </wp:positionV>
            <wp:extent cx="117223" cy="116586"/>
            <wp:effectExtent l="0" t="0" r="0" b="0"/>
            <wp:wrapTopAndBottom/>
            <wp:docPr id="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5.png"/>
                    <pic:cNvPicPr/>
                  </pic:nvPicPr>
                  <pic:blipFill>
                    <a:blip r:embed="rId39" cstate="print"/>
                    <a:stretch>
                      <a:fillRect/>
                    </a:stretch>
                  </pic:blipFill>
                  <pic:spPr>
                    <a:xfrm>
                      <a:off x="0" y="0"/>
                      <a:ext cx="117223" cy="116586"/>
                    </a:xfrm>
                    <a:prstGeom prst="rect">
                      <a:avLst/>
                    </a:prstGeom>
                  </pic:spPr>
                </pic:pic>
              </a:graphicData>
            </a:graphic>
          </wp:anchor>
        </w:drawing>
      </w:r>
    </w:p>
    <w:p w:rsidR="004E48D6" w:rsidRPr="003E0459" w:rsidRDefault="004E48D6" w:rsidP="003E0459">
      <w:pPr>
        <w:pStyle w:val="BodyText"/>
        <w:spacing w:before="15"/>
        <w:ind w:right="158"/>
        <w:rPr>
          <w:rFonts w:cstheme="majorBidi"/>
          <w:b/>
          <w:sz w:val="3"/>
        </w:rPr>
      </w:pPr>
    </w:p>
    <w:p w:rsidR="004E48D6" w:rsidRPr="003E0459" w:rsidRDefault="004A7FA7" w:rsidP="003E0459">
      <w:pPr>
        <w:ind w:right="158"/>
        <w:rPr>
          <w:rFonts w:cstheme="majorBidi"/>
          <w:sz w:val="20"/>
        </w:rPr>
      </w:pPr>
      <w:r>
        <w:rPr>
          <w:rFonts w:cstheme="majorBidi"/>
          <w:sz w:val="20"/>
        </w:rPr>
      </w:r>
      <w:r>
        <w:rPr>
          <w:rFonts w:cstheme="majorBidi"/>
          <w:sz w:val="20"/>
        </w:rPr>
        <w:pict>
          <v:group id="_x0000_s1032" style="width:79.7pt;height:17.55pt;mso-position-horizontal-relative:char;mso-position-vertical-relative:line" coordsize="1594,351">
            <v:shape id="_x0000_s1034" type="#_x0000_t75" style="position:absolute;width:1594;height:351">
              <v:imagedata r:id="rId40" o:title=""/>
            </v:shape>
            <v:shape id="_x0000_s1033" type="#_x0000_t202" style="position:absolute;width:1594;height:351" filled="f" stroked="f">
              <v:textbox style="mso-next-textbox:#_x0000_s1033" inset="0,0,0,0">
                <w:txbxContent>
                  <w:p w:rsidR="00F7030D" w:rsidRPr="00B17602" w:rsidRDefault="00F7030D">
                    <w:pPr>
                      <w:spacing w:before="1"/>
                      <w:ind w:right="372"/>
                      <w:jc w:val="right"/>
                      <w:rPr>
                        <w:b/>
                        <w:bCs/>
                        <w:sz w:val="12"/>
                        <w:szCs w:val="12"/>
                      </w:rPr>
                    </w:pPr>
                    <w:r w:rsidRPr="00B17602">
                      <w:rPr>
                        <w:b/>
                        <w:bCs/>
                        <w:sz w:val="12"/>
                        <w:szCs w:val="12"/>
                      </w:rPr>
                      <w:t>Background point</w:t>
                    </w:r>
                  </w:p>
                </w:txbxContent>
              </v:textbox>
            </v:shape>
            <w10:wrap type="none"/>
            <w10:anchorlock/>
          </v:group>
        </w:pict>
      </w:r>
      <w:r w:rsidR="00F7030D" w:rsidRPr="003E0459">
        <w:rPr>
          <w:rFonts w:cstheme="majorBidi"/>
          <w:sz w:val="18"/>
        </w:rPr>
        <w:t xml:space="preserve"> </w:t>
      </w:r>
      <w:r w:rsidR="00F7030D" w:rsidRPr="003E0459">
        <w:rPr>
          <w:rFonts w:cstheme="majorBidi"/>
          <w:noProof/>
          <w:sz w:val="20"/>
          <w:lang w:bidi="fa-IR"/>
        </w:rPr>
        <w:drawing>
          <wp:inline distT="0" distB="0" distL="0" distR="0">
            <wp:extent cx="158534" cy="116681"/>
            <wp:effectExtent l="0" t="0" r="0" b="0"/>
            <wp:docPr id="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7.png"/>
                    <pic:cNvPicPr/>
                  </pic:nvPicPr>
                  <pic:blipFill>
                    <a:blip r:embed="rId41" cstate="print"/>
                    <a:stretch>
                      <a:fillRect/>
                    </a:stretch>
                  </pic:blipFill>
                  <pic:spPr>
                    <a:xfrm>
                      <a:off x="0" y="0"/>
                      <a:ext cx="158534" cy="116681"/>
                    </a:xfrm>
                    <a:prstGeom prst="rect">
                      <a:avLst/>
                    </a:prstGeom>
                  </pic:spPr>
                </pic:pic>
              </a:graphicData>
            </a:graphic>
          </wp:inline>
        </w:drawing>
      </w:r>
    </w:p>
    <w:p w:rsidR="004E48D6" w:rsidRPr="003E0459" w:rsidRDefault="004E48D6" w:rsidP="003E0459">
      <w:pPr>
        <w:pStyle w:val="BodyText"/>
        <w:spacing w:before="5"/>
        <w:ind w:right="158"/>
        <w:rPr>
          <w:rFonts w:cstheme="majorBidi"/>
          <w:b/>
          <w:sz w:val="10"/>
        </w:rPr>
      </w:pPr>
    </w:p>
    <w:p w:rsidR="004E48D6" w:rsidRPr="003E0459" w:rsidRDefault="00F7030D" w:rsidP="00B17602">
      <w:pPr>
        <w:spacing w:before="16"/>
        <w:ind w:right="158"/>
        <w:jc w:val="center"/>
        <w:rPr>
          <w:rFonts w:cstheme="majorBidi"/>
          <w:sz w:val="2"/>
          <w:szCs w:val="2"/>
        </w:rPr>
      </w:pPr>
      <w:r w:rsidRPr="003E0459">
        <w:rPr>
          <w:rFonts w:cstheme="majorBidi"/>
          <w:b/>
          <w:bCs/>
        </w:rPr>
        <w:t>Figure 2-1 A design showing the recommended measurement points around a burning pit</w:t>
      </w:r>
    </w:p>
    <w:p w:rsidR="004E48D6" w:rsidRPr="003E0459" w:rsidRDefault="004E48D6" w:rsidP="003E0459">
      <w:pPr>
        <w:pStyle w:val="BodyText"/>
        <w:spacing w:before="13"/>
        <w:ind w:right="158"/>
        <w:rPr>
          <w:rFonts w:cstheme="majorBidi"/>
          <w:b/>
          <w:sz w:val="12"/>
        </w:rPr>
      </w:pPr>
    </w:p>
    <w:p w:rsidR="004E48D6" w:rsidRPr="003E0459" w:rsidRDefault="00F7030D" w:rsidP="003E0459">
      <w:pPr>
        <w:pStyle w:val="BodyText"/>
        <w:spacing w:before="97"/>
        <w:ind w:right="158"/>
        <w:rPr>
          <w:rFonts w:cstheme="majorBidi"/>
        </w:rPr>
      </w:pPr>
      <w:r w:rsidRPr="003E0459">
        <w:rPr>
          <w:rFonts w:cstheme="majorBidi"/>
        </w:rPr>
        <w:t>The parameters to be monitored around flares and burning pits are determined based on the criteria mentioned in Section 1-6 (Table 1-4).</w:t>
      </w:r>
    </w:p>
    <w:p w:rsidR="004E48D6" w:rsidRPr="003E0459" w:rsidRDefault="004E48D6" w:rsidP="003E0459">
      <w:pPr>
        <w:ind w:right="158"/>
        <w:rPr>
          <w:rFonts w:cstheme="majorBidi"/>
        </w:rPr>
        <w:sectPr w:rsidR="004E48D6" w:rsidRPr="003E0459">
          <w:pgSz w:w="11910" w:h="16840"/>
          <w:pgMar w:top="1880" w:right="1480" w:bottom="280" w:left="1200" w:header="720" w:footer="720" w:gutter="0"/>
          <w:cols w:space="720"/>
        </w:sectPr>
      </w:pP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11"/>
        <w:ind w:right="158"/>
        <w:rPr>
          <w:rFonts w:cstheme="majorBidi"/>
          <w:sz w:val="24"/>
        </w:rPr>
      </w:pPr>
    </w:p>
    <w:p w:rsidR="004E48D6" w:rsidRPr="003E0459" w:rsidRDefault="00F7030D" w:rsidP="001E3C72">
      <w:pPr>
        <w:spacing w:before="8"/>
        <w:ind w:right="158"/>
        <w:jc w:val="center"/>
        <w:rPr>
          <w:rFonts w:cstheme="majorBidi"/>
          <w:sz w:val="2"/>
          <w:szCs w:val="2"/>
        </w:rPr>
      </w:pPr>
      <w:r w:rsidRPr="003E0459">
        <w:rPr>
          <w:rFonts w:cstheme="majorBidi"/>
          <w:b/>
          <w:bCs/>
          <w:sz w:val="24"/>
          <w:szCs w:val="24"/>
        </w:rPr>
        <w:t xml:space="preserve">Table 1-4 Parameters to be </w:t>
      </w:r>
      <w:proofErr w:type="gramStart"/>
      <w:r w:rsidRPr="003E0459">
        <w:rPr>
          <w:rFonts w:cstheme="majorBidi"/>
          <w:b/>
          <w:bCs/>
          <w:sz w:val="24"/>
          <w:szCs w:val="24"/>
        </w:rPr>
        <w:t>Considered</w:t>
      </w:r>
      <w:proofErr w:type="gramEnd"/>
      <w:r w:rsidRPr="003E0459">
        <w:rPr>
          <w:rFonts w:cstheme="majorBidi"/>
          <w:b/>
          <w:bCs/>
          <w:sz w:val="24"/>
          <w:szCs w:val="24"/>
        </w:rPr>
        <w:t xml:space="preserve"> when Monitoring the Environment Surrounding Flares and Burning Pits</w:t>
      </w:r>
    </w:p>
    <w:p w:rsidR="004E48D6" w:rsidRPr="003E0459" w:rsidRDefault="004E48D6" w:rsidP="003E0459">
      <w:pPr>
        <w:pStyle w:val="BodyText"/>
        <w:spacing w:before="13"/>
        <w:ind w:right="158"/>
        <w:rPr>
          <w:rFonts w:cstheme="majorBidi"/>
          <w:b/>
          <w:sz w:val="18"/>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4"/>
        <w:gridCol w:w="2917"/>
        <w:gridCol w:w="1981"/>
        <w:gridCol w:w="884"/>
      </w:tblGrid>
      <w:tr w:rsidR="004E48D6" w:rsidRPr="003E0459" w:rsidTr="001E3C72">
        <w:trPr>
          <w:trHeight w:val="350"/>
        </w:trPr>
        <w:tc>
          <w:tcPr>
            <w:tcW w:w="3224" w:type="dxa"/>
            <w:shd w:val="clear" w:color="auto" w:fill="D9D9D9"/>
          </w:tcPr>
          <w:p w:rsidR="004E48D6" w:rsidRPr="003E0459" w:rsidRDefault="00F7030D" w:rsidP="003E0459">
            <w:pPr>
              <w:pStyle w:val="TableParagraph"/>
              <w:spacing w:line="330" w:lineRule="exact"/>
              <w:ind w:right="158"/>
              <w:jc w:val="left"/>
              <w:rPr>
                <w:rFonts w:asciiTheme="majorBidi" w:hAnsiTheme="majorBidi" w:cstheme="majorBidi"/>
                <w:b/>
                <w:bCs/>
              </w:rPr>
            </w:pPr>
            <w:r w:rsidRPr="003E0459">
              <w:rPr>
                <w:rFonts w:asciiTheme="majorBidi" w:hAnsiTheme="majorBidi" w:cstheme="majorBidi"/>
                <w:b/>
                <w:bCs/>
                <w:sz w:val="22"/>
              </w:rPr>
              <w:t>Burning pits</w:t>
            </w:r>
          </w:p>
        </w:tc>
        <w:tc>
          <w:tcPr>
            <w:tcW w:w="2917" w:type="dxa"/>
            <w:shd w:val="clear" w:color="auto" w:fill="D9D9D9"/>
          </w:tcPr>
          <w:p w:rsidR="004E48D6" w:rsidRPr="003E0459" w:rsidRDefault="00F7030D" w:rsidP="003E0459">
            <w:pPr>
              <w:pStyle w:val="TableParagraph"/>
              <w:spacing w:line="330" w:lineRule="exact"/>
              <w:ind w:right="158"/>
              <w:jc w:val="left"/>
              <w:rPr>
                <w:rFonts w:asciiTheme="majorBidi" w:hAnsiTheme="majorBidi" w:cstheme="majorBidi"/>
                <w:b/>
                <w:bCs/>
              </w:rPr>
            </w:pPr>
            <w:r w:rsidRPr="003E0459">
              <w:rPr>
                <w:rFonts w:asciiTheme="majorBidi" w:hAnsiTheme="majorBidi" w:cstheme="majorBidi"/>
                <w:b/>
                <w:bCs/>
                <w:sz w:val="22"/>
              </w:rPr>
              <w:t>Flares</w:t>
            </w:r>
          </w:p>
        </w:tc>
        <w:tc>
          <w:tcPr>
            <w:tcW w:w="2865" w:type="dxa"/>
            <w:gridSpan w:val="2"/>
            <w:shd w:val="clear" w:color="auto" w:fill="D9D9D9"/>
          </w:tcPr>
          <w:p w:rsidR="004E48D6" w:rsidRPr="003E0459" w:rsidRDefault="00F7030D" w:rsidP="003E0459">
            <w:pPr>
              <w:pStyle w:val="TableParagraph"/>
              <w:spacing w:line="330" w:lineRule="exact"/>
              <w:ind w:right="158"/>
              <w:jc w:val="left"/>
              <w:rPr>
                <w:rFonts w:asciiTheme="majorBidi" w:hAnsiTheme="majorBidi" w:cstheme="majorBidi"/>
                <w:b/>
                <w:bCs/>
              </w:rPr>
            </w:pPr>
            <w:r w:rsidRPr="003E0459">
              <w:rPr>
                <w:rFonts w:asciiTheme="majorBidi" w:hAnsiTheme="majorBidi" w:cstheme="majorBidi"/>
                <w:b/>
                <w:bCs/>
                <w:sz w:val="22"/>
              </w:rPr>
              <w:t>Type of equipment</w:t>
            </w:r>
          </w:p>
        </w:tc>
      </w:tr>
      <w:tr w:rsidR="004E48D6" w:rsidRPr="003E0459" w:rsidTr="001E3C72">
        <w:trPr>
          <w:trHeight w:val="695"/>
        </w:trPr>
        <w:tc>
          <w:tcPr>
            <w:tcW w:w="3224" w:type="dxa"/>
          </w:tcPr>
          <w:p w:rsidR="004E48D6" w:rsidRPr="003E0459" w:rsidRDefault="00F7030D" w:rsidP="003E0459">
            <w:pPr>
              <w:pStyle w:val="TableParagraph"/>
              <w:spacing w:before="111"/>
              <w:ind w:right="158"/>
              <w:jc w:val="left"/>
              <w:rPr>
                <w:rFonts w:asciiTheme="majorBidi" w:hAnsiTheme="majorBidi" w:cstheme="majorBidi"/>
                <w:b/>
                <w:bCs/>
                <w:sz w:val="18"/>
                <w:szCs w:val="18"/>
              </w:rPr>
            </w:pPr>
            <w:r w:rsidRPr="003E0459">
              <w:rPr>
                <w:rFonts w:asciiTheme="majorBidi" w:hAnsiTheme="majorBidi" w:cstheme="majorBidi"/>
                <w:b/>
                <w:bCs/>
                <w:sz w:val="18"/>
                <w:szCs w:val="18"/>
              </w:rPr>
              <w:t>CO2,</w:t>
            </w:r>
            <w:r w:rsidRPr="003E0459">
              <w:rPr>
                <w:rFonts w:asciiTheme="majorBidi" w:hAnsiTheme="majorBidi" w:cstheme="majorBidi"/>
                <w:b/>
                <w:bCs/>
                <w:sz w:val="20"/>
                <w:szCs w:val="20"/>
              </w:rPr>
              <w:t xml:space="preserve"> </w:t>
            </w:r>
            <w:r w:rsidRPr="003E0459">
              <w:rPr>
                <w:rFonts w:asciiTheme="majorBidi" w:hAnsiTheme="majorBidi" w:cstheme="majorBidi"/>
                <w:b/>
                <w:bCs/>
                <w:sz w:val="18"/>
                <w:szCs w:val="18"/>
              </w:rPr>
              <w:t xml:space="preserve">H2S, PM, </w:t>
            </w:r>
            <w:proofErr w:type="spellStart"/>
            <w:r w:rsidRPr="003E0459">
              <w:rPr>
                <w:rFonts w:asciiTheme="majorBidi" w:hAnsiTheme="majorBidi" w:cstheme="majorBidi"/>
                <w:b/>
                <w:bCs/>
                <w:sz w:val="18"/>
                <w:szCs w:val="18"/>
              </w:rPr>
              <w:t>NOx</w:t>
            </w:r>
            <w:proofErr w:type="spellEnd"/>
            <w:r w:rsidRPr="003E0459">
              <w:rPr>
                <w:rFonts w:asciiTheme="majorBidi" w:hAnsiTheme="majorBidi" w:cstheme="majorBidi"/>
                <w:b/>
                <w:bCs/>
                <w:sz w:val="18"/>
                <w:szCs w:val="18"/>
              </w:rPr>
              <w:t xml:space="preserve">, </w:t>
            </w:r>
            <w:proofErr w:type="spellStart"/>
            <w:r w:rsidRPr="003E0459">
              <w:rPr>
                <w:rFonts w:asciiTheme="majorBidi" w:hAnsiTheme="majorBidi" w:cstheme="majorBidi"/>
                <w:b/>
                <w:bCs/>
                <w:sz w:val="18"/>
                <w:szCs w:val="18"/>
              </w:rPr>
              <w:t>SOx</w:t>
            </w:r>
            <w:proofErr w:type="spellEnd"/>
            <w:r w:rsidRPr="003E0459">
              <w:rPr>
                <w:rFonts w:asciiTheme="majorBidi" w:hAnsiTheme="majorBidi" w:cstheme="majorBidi"/>
                <w:b/>
                <w:bCs/>
                <w:sz w:val="18"/>
                <w:szCs w:val="18"/>
              </w:rPr>
              <w:t>, CO</w:t>
            </w:r>
          </w:p>
        </w:tc>
        <w:tc>
          <w:tcPr>
            <w:tcW w:w="2917" w:type="dxa"/>
          </w:tcPr>
          <w:p w:rsidR="004E48D6" w:rsidRPr="003E0459" w:rsidRDefault="00F7030D" w:rsidP="003E0459">
            <w:pPr>
              <w:pStyle w:val="TableParagraph"/>
              <w:spacing w:before="170"/>
              <w:ind w:right="158"/>
              <w:jc w:val="left"/>
              <w:rPr>
                <w:rFonts w:asciiTheme="majorBidi" w:hAnsiTheme="majorBidi" w:cstheme="majorBidi"/>
                <w:b/>
                <w:bCs/>
                <w:sz w:val="18"/>
                <w:szCs w:val="18"/>
              </w:rPr>
            </w:pPr>
            <w:r w:rsidRPr="003E0459">
              <w:rPr>
                <w:rFonts w:asciiTheme="majorBidi" w:hAnsiTheme="majorBidi" w:cstheme="majorBidi"/>
                <w:b/>
                <w:bCs/>
                <w:sz w:val="18"/>
                <w:szCs w:val="18"/>
              </w:rPr>
              <w:t>H2S, PM</w:t>
            </w:r>
            <w:r w:rsidRPr="003E0459">
              <w:rPr>
                <w:rFonts w:asciiTheme="majorBidi" w:hAnsiTheme="majorBidi" w:cstheme="majorBidi"/>
                <w:b/>
                <w:bCs/>
              </w:rPr>
              <w:t xml:space="preserve">, </w:t>
            </w:r>
            <w:proofErr w:type="spellStart"/>
            <w:r w:rsidRPr="003E0459">
              <w:rPr>
                <w:rFonts w:asciiTheme="majorBidi" w:hAnsiTheme="majorBidi" w:cstheme="majorBidi"/>
                <w:b/>
                <w:bCs/>
                <w:sz w:val="18"/>
                <w:szCs w:val="18"/>
              </w:rPr>
              <w:t>NOx</w:t>
            </w:r>
            <w:proofErr w:type="spellEnd"/>
            <w:r w:rsidRPr="003E0459">
              <w:rPr>
                <w:rFonts w:asciiTheme="majorBidi" w:hAnsiTheme="majorBidi" w:cstheme="majorBidi"/>
                <w:b/>
                <w:bCs/>
                <w:sz w:val="18"/>
                <w:szCs w:val="18"/>
              </w:rPr>
              <w:t xml:space="preserve">, </w:t>
            </w:r>
            <w:proofErr w:type="spellStart"/>
            <w:r w:rsidRPr="003E0459">
              <w:rPr>
                <w:rFonts w:asciiTheme="majorBidi" w:hAnsiTheme="majorBidi" w:cstheme="majorBidi"/>
                <w:b/>
                <w:bCs/>
                <w:sz w:val="18"/>
                <w:szCs w:val="18"/>
              </w:rPr>
              <w:t>SOx</w:t>
            </w:r>
            <w:proofErr w:type="spellEnd"/>
            <w:r w:rsidRPr="003E0459">
              <w:rPr>
                <w:rFonts w:asciiTheme="majorBidi" w:hAnsiTheme="majorBidi" w:cstheme="majorBidi"/>
                <w:b/>
                <w:bCs/>
                <w:sz w:val="18"/>
                <w:szCs w:val="18"/>
              </w:rPr>
              <w:t>, CO2, CO</w:t>
            </w:r>
          </w:p>
        </w:tc>
        <w:tc>
          <w:tcPr>
            <w:tcW w:w="1981" w:type="dxa"/>
          </w:tcPr>
          <w:p w:rsidR="004E48D6" w:rsidRPr="003E0459" w:rsidRDefault="00F7030D" w:rsidP="003E0459">
            <w:pPr>
              <w:pStyle w:val="TableParagraph"/>
              <w:spacing w:line="348" w:lineRule="exact"/>
              <w:ind w:right="158"/>
              <w:jc w:val="left"/>
              <w:rPr>
                <w:rFonts w:asciiTheme="majorBidi" w:hAnsiTheme="majorBidi" w:cstheme="majorBidi"/>
                <w:b/>
                <w:bCs/>
              </w:rPr>
            </w:pPr>
            <w:r w:rsidRPr="003E0459">
              <w:rPr>
                <w:rFonts w:asciiTheme="majorBidi" w:hAnsiTheme="majorBidi" w:cstheme="majorBidi"/>
                <w:b/>
                <w:bCs/>
                <w:sz w:val="22"/>
              </w:rPr>
              <w:t>Pollutants</w:t>
            </w:r>
          </w:p>
        </w:tc>
        <w:tc>
          <w:tcPr>
            <w:tcW w:w="884" w:type="dxa"/>
            <w:vMerge w:val="restart"/>
          </w:tcPr>
          <w:p w:rsidR="004E48D6" w:rsidRPr="003E0459" w:rsidRDefault="004E48D6" w:rsidP="003E0459">
            <w:pPr>
              <w:pStyle w:val="TableParagraph"/>
              <w:spacing w:before="2"/>
              <w:ind w:right="158"/>
              <w:jc w:val="left"/>
              <w:rPr>
                <w:rFonts w:asciiTheme="majorBidi" w:hAnsiTheme="majorBidi" w:cstheme="majorBidi"/>
                <w:b/>
              </w:rPr>
            </w:pPr>
          </w:p>
          <w:p w:rsidR="004E48D6" w:rsidRPr="003E0459" w:rsidRDefault="00F7030D" w:rsidP="003E0459">
            <w:pPr>
              <w:pStyle w:val="TableParagraph"/>
              <w:ind w:right="158"/>
              <w:jc w:val="left"/>
              <w:rPr>
                <w:rFonts w:asciiTheme="majorBidi" w:hAnsiTheme="majorBidi" w:cstheme="majorBidi"/>
                <w:b/>
                <w:bCs/>
              </w:rPr>
            </w:pPr>
            <w:r w:rsidRPr="003E0459">
              <w:rPr>
                <w:rFonts w:asciiTheme="majorBidi" w:hAnsiTheme="majorBidi" w:cstheme="majorBidi"/>
                <w:b/>
                <w:bCs/>
                <w:sz w:val="22"/>
              </w:rPr>
              <w:t>Parameters</w:t>
            </w:r>
          </w:p>
        </w:tc>
      </w:tr>
      <w:tr w:rsidR="004E48D6" w:rsidRPr="003E0459" w:rsidTr="001E3C72">
        <w:trPr>
          <w:trHeight w:val="477"/>
        </w:trPr>
        <w:tc>
          <w:tcPr>
            <w:tcW w:w="6141" w:type="dxa"/>
            <w:gridSpan w:val="2"/>
          </w:tcPr>
          <w:p w:rsidR="004E48D6" w:rsidRPr="003E0459" w:rsidRDefault="00F7030D" w:rsidP="003E0459">
            <w:pPr>
              <w:pStyle w:val="TableParagraph"/>
              <w:spacing w:before="1"/>
              <w:ind w:right="158"/>
              <w:jc w:val="left"/>
              <w:rPr>
                <w:rFonts w:asciiTheme="majorBidi" w:hAnsiTheme="majorBidi" w:cstheme="majorBidi"/>
                <w:b/>
                <w:bCs/>
                <w:sz w:val="20"/>
                <w:szCs w:val="20"/>
              </w:rPr>
            </w:pPr>
            <w:r w:rsidRPr="003E0459">
              <w:rPr>
                <w:rFonts w:asciiTheme="majorBidi" w:hAnsiTheme="majorBidi" w:cstheme="majorBidi"/>
                <w:b/>
                <w:bCs/>
                <w:sz w:val="20"/>
                <w:szCs w:val="20"/>
              </w:rPr>
              <w:t>Wind speed and direction, temperature, pressure</w:t>
            </w:r>
          </w:p>
        </w:tc>
        <w:tc>
          <w:tcPr>
            <w:tcW w:w="1981" w:type="dxa"/>
          </w:tcPr>
          <w:p w:rsidR="004E48D6" w:rsidRPr="003E0459" w:rsidRDefault="00F7030D" w:rsidP="003E0459">
            <w:pPr>
              <w:pStyle w:val="TableParagraph"/>
              <w:spacing w:before="64"/>
              <w:ind w:right="158"/>
              <w:jc w:val="left"/>
              <w:rPr>
                <w:rFonts w:asciiTheme="majorBidi" w:hAnsiTheme="majorBidi" w:cstheme="majorBidi"/>
                <w:b/>
                <w:bCs/>
              </w:rPr>
            </w:pPr>
            <w:r w:rsidRPr="003E0459">
              <w:rPr>
                <w:rFonts w:asciiTheme="majorBidi" w:hAnsiTheme="majorBidi" w:cstheme="majorBidi"/>
                <w:b/>
                <w:bCs/>
                <w:sz w:val="22"/>
              </w:rPr>
              <w:t>Meteorological parameters</w:t>
            </w:r>
          </w:p>
        </w:tc>
        <w:tc>
          <w:tcPr>
            <w:tcW w:w="884" w:type="dxa"/>
            <w:vMerge/>
            <w:tcBorders>
              <w:top w:val="nil"/>
            </w:tcBorders>
          </w:tcPr>
          <w:p w:rsidR="004E48D6" w:rsidRPr="003E0459" w:rsidRDefault="004E48D6" w:rsidP="003E0459">
            <w:pPr>
              <w:ind w:right="158"/>
              <w:rPr>
                <w:rFonts w:cstheme="majorBidi"/>
                <w:sz w:val="2"/>
                <w:szCs w:val="2"/>
              </w:rPr>
            </w:pPr>
          </w:p>
        </w:tc>
      </w:tr>
    </w:tbl>
    <w:p w:rsidR="004E48D6" w:rsidRPr="003E0459" w:rsidRDefault="004E48D6" w:rsidP="003E0459">
      <w:pPr>
        <w:pStyle w:val="BodyText"/>
        <w:spacing w:before="2"/>
        <w:ind w:right="158"/>
        <w:rPr>
          <w:rFonts w:cstheme="majorBidi"/>
          <w:b/>
          <w:sz w:val="15"/>
        </w:rPr>
      </w:pPr>
    </w:p>
    <w:p w:rsidR="004E48D6" w:rsidRPr="003E0459" w:rsidRDefault="00F7030D" w:rsidP="003E0459">
      <w:pPr>
        <w:ind w:right="158"/>
        <w:rPr>
          <w:rFonts w:cstheme="majorBidi"/>
          <w:sz w:val="2"/>
          <w:szCs w:val="2"/>
        </w:rPr>
      </w:pPr>
      <w:r w:rsidRPr="003E0459">
        <w:rPr>
          <w:rFonts w:cstheme="majorBidi"/>
          <w:b/>
          <w:bCs/>
        </w:rPr>
        <w:t>1-6-2 Evaporation Tanks</w:t>
      </w:r>
    </w:p>
    <w:p w:rsidR="004E48D6" w:rsidRPr="003E0459" w:rsidRDefault="004E48D6" w:rsidP="003E0459">
      <w:pPr>
        <w:pStyle w:val="BodyText"/>
        <w:spacing w:before="13"/>
        <w:ind w:right="158"/>
        <w:rPr>
          <w:rFonts w:cstheme="majorBidi"/>
          <w:b/>
          <w:sz w:val="12"/>
        </w:rPr>
      </w:pPr>
    </w:p>
    <w:p w:rsidR="004E48D6" w:rsidRPr="003E0459" w:rsidRDefault="00F7030D" w:rsidP="003E0459">
      <w:pPr>
        <w:pStyle w:val="BodyText"/>
        <w:spacing w:before="18"/>
        <w:ind w:right="158"/>
        <w:rPr>
          <w:rFonts w:cstheme="majorBidi"/>
        </w:rPr>
      </w:pPr>
      <w:r w:rsidRPr="003E0459">
        <w:rPr>
          <w:rFonts w:cstheme="majorBidi"/>
        </w:rPr>
        <w:t>In the present project, the evaporation pond is audited using two methods of sampling (1-3-1-2) and measurement (1-3-2-1).</w:t>
      </w:r>
    </w:p>
    <w:p w:rsidR="004E48D6" w:rsidRPr="003E0459" w:rsidRDefault="00F7030D" w:rsidP="003E0459">
      <w:pPr>
        <w:pStyle w:val="BodyText"/>
        <w:spacing w:before="97" w:line="300" w:lineRule="auto"/>
        <w:ind w:right="158"/>
        <w:rPr>
          <w:rFonts w:cstheme="majorBidi"/>
        </w:rPr>
      </w:pPr>
      <w:r w:rsidRPr="003E0459">
        <w:rPr>
          <w:rFonts w:cstheme="majorBidi"/>
        </w:rPr>
        <w:t xml:space="preserve"> The auditing points are selected based on the wind upstream and downstream.</w:t>
      </w:r>
      <w:r w:rsidR="003E0459">
        <w:rPr>
          <w:rFonts w:cstheme="majorBidi"/>
        </w:rPr>
        <w:t xml:space="preserve"> </w:t>
      </w:r>
      <w:r w:rsidRPr="003E0459">
        <w:rPr>
          <w:rFonts w:cstheme="majorBidi"/>
        </w:rPr>
        <w:t>Accordingly, the measurement process is carried out at a point located around the evaporation pond along the downstream and at different altitudes (if necessary, at three sides of the evaporation pond).</w:t>
      </w:r>
      <w:r w:rsidR="003E0459">
        <w:rPr>
          <w:rFonts w:cstheme="majorBidi"/>
        </w:rPr>
        <w:t xml:space="preserve"> </w:t>
      </w:r>
      <w:r w:rsidRPr="003E0459">
        <w:rPr>
          <w:rFonts w:cstheme="majorBidi"/>
        </w:rPr>
        <w:t xml:space="preserve">The pollutant’s concentration should be determined at least one point along the wind upstream. </w:t>
      </w:r>
    </w:p>
    <w:p w:rsidR="004E48D6" w:rsidRPr="003E0459" w:rsidRDefault="00F7030D" w:rsidP="003E0459">
      <w:pPr>
        <w:pStyle w:val="BodyText"/>
        <w:spacing w:line="385" w:lineRule="exact"/>
        <w:ind w:right="158"/>
        <w:rPr>
          <w:rFonts w:cstheme="majorBidi"/>
        </w:rPr>
      </w:pPr>
      <w:r w:rsidRPr="003E0459">
        <w:rPr>
          <w:rFonts w:cstheme="majorBidi"/>
        </w:rPr>
        <w:t>Figure 1-3 shows the recommended points for measuring emission surrounding evaporation ponds.</w:t>
      </w:r>
      <w:r w:rsidR="003E0459">
        <w:rPr>
          <w:rFonts w:cstheme="majorBidi"/>
        </w:rPr>
        <w:t xml:space="preserve"> </w:t>
      </w:r>
      <w:r w:rsidRPr="003E0459">
        <w:rPr>
          <w:rFonts w:cstheme="majorBidi"/>
        </w:rPr>
        <w:t>The parameters to be considered when conducting the auditing process around an evaporation pond are shown in Table 1-5.</w:t>
      </w: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6"/>
        <w:ind w:right="158"/>
        <w:rPr>
          <w:rFonts w:cstheme="majorBidi"/>
          <w:sz w:val="13"/>
        </w:rPr>
      </w:pPr>
    </w:p>
    <w:p w:rsidR="004E48D6" w:rsidRPr="003E0459" w:rsidRDefault="00F7030D" w:rsidP="001E3C72">
      <w:pPr>
        <w:spacing w:before="9"/>
        <w:ind w:right="158"/>
        <w:jc w:val="center"/>
        <w:rPr>
          <w:rFonts w:cstheme="majorBidi"/>
          <w:sz w:val="2"/>
          <w:szCs w:val="2"/>
        </w:rPr>
      </w:pPr>
      <w:r w:rsidRPr="003E0459">
        <w:rPr>
          <w:rFonts w:cstheme="majorBidi"/>
          <w:b/>
          <w:bCs/>
          <w:sz w:val="24"/>
          <w:szCs w:val="24"/>
        </w:rPr>
        <w:t xml:space="preserve">Table 1-5 Parameters to be </w:t>
      </w:r>
      <w:proofErr w:type="gramStart"/>
      <w:r w:rsidRPr="003E0459">
        <w:rPr>
          <w:rFonts w:cstheme="majorBidi"/>
          <w:b/>
          <w:bCs/>
          <w:sz w:val="24"/>
          <w:szCs w:val="24"/>
        </w:rPr>
        <w:t>Considered</w:t>
      </w:r>
      <w:proofErr w:type="gramEnd"/>
      <w:r w:rsidRPr="003E0459">
        <w:rPr>
          <w:rFonts w:cstheme="majorBidi"/>
          <w:b/>
          <w:bCs/>
          <w:sz w:val="24"/>
          <w:szCs w:val="24"/>
        </w:rPr>
        <w:t xml:space="preserve"> when Monitoring the Environment Surrounding Evaporation Ponds</w:t>
      </w:r>
    </w:p>
    <w:p w:rsidR="004E48D6" w:rsidRPr="003E0459" w:rsidRDefault="004E48D6" w:rsidP="003E0459">
      <w:pPr>
        <w:pStyle w:val="BodyText"/>
        <w:spacing w:before="10"/>
        <w:ind w:right="158"/>
        <w:rPr>
          <w:rFonts w:cstheme="majorBidi"/>
          <w:b/>
          <w:sz w:val="20"/>
        </w:rPr>
      </w:pPr>
    </w:p>
    <w:tbl>
      <w:tblPr>
        <w:bidiVisual/>
        <w:tblW w:w="0" w:type="auto"/>
        <w:tblInd w:w="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35"/>
        <w:gridCol w:w="1949"/>
        <w:gridCol w:w="1785"/>
      </w:tblGrid>
      <w:tr w:rsidR="004E48D6" w:rsidRPr="003E0459" w:rsidTr="001E3C72">
        <w:trPr>
          <w:trHeight w:val="347"/>
        </w:trPr>
        <w:tc>
          <w:tcPr>
            <w:tcW w:w="3735" w:type="dxa"/>
            <w:shd w:val="clear" w:color="auto" w:fill="D9D9D9"/>
          </w:tcPr>
          <w:p w:rsidR="004E48D6" w:rsidRPr="003E0459" w:rsidRDefault="00F7030D" w:rsidP="003E0459">
            <w:pPr>
              <w:pStyle w:val="TableParagraph"/>
              <w:spacing w:line="328" w:lineRule="exact"/>
              <w:ind w:right="158"/>
              <w:jc w:val="left"/>
              <w:rPr>
                <w:rFonts w:asciiTheme="majorBidi" w:hAnsiTheme="majorBidi" w:cstheme="majorBidi"/>
                <w:b/>
                <w:bCs/>
              </w:rPr>
            </w:pPr>
            <w:r w:rsidRPr="003E0459">
              <w:rPr>
                <w:rFonts w:asciiTheme="majorBidi" w:hAnsiTheme="majorBidi" w:cstheme="majorBidi"/>
                <w:b/>
                <w:bCs/>
                <w:sz w:val="22"/>
              </w:rPr>
              <w:t>Evaporation pond</w:t>
            </w:r>
          </w:p>
        </w:tc>
        <w:tc>
          <w:tcPr>
            <w:tcW w:w="3734" w:type="dxa"/>
            <w:gridSpan w:val="2"/>
            <w:shd w:val="clear" w:color="auto" w:fill="D9D9D9"/>
          </w:tcPr>
          <w:p w:rsidR="004E48D6" w:rsidRPr="003E0459" w:rsidRDefault="00F7030D" w:rsidP="003E0459">
            <w:pPr>
              <w:pStyle w:val="TableParagraph"/>
              <w:spacing w:line="328" w:lineRule="exact"/>
              <w:ind w:right="158"/>
              <w:jc w:val="left"/>
              <w:rPr>
                <w:rFonts w:asciiTheme="majorBidi" w:hAnsiTheme="majorBidi" w:cstheme="majorBidi"/>
                <w:b/>
                <w:bCs/>
              </w:rPr>
            </w:pPr>
            <w:r w:rsidRPr="003E0459">
              <w:rPr>
                <w:rFonts w:asciiTheme="majorBidi" w:hAnsiTheme="majorBidi" w:cstheme="majorBidi"/>
                <w:b/>
                <w:bCs/>
                <w:sz w:val="22"/>
              </w:rPr>
              <w:t>Type of equipment</w:t>
            </w:r>
          </w:p>
        </w:tc>
      </w:tr>
      <w:tr w:rsidR="004E48D6" w:rsidRPr="003E0459" w:rsidTr="001E3C72">
        <w:trPr>
          <w:trHeight w:val="1723"/>
        </w:trPr>
        <w:tc>
          <w:tcPr>
            <w:tcW w:w="3735" w:type="dxa"/>
          </w:tcPr>
          <w:p w:rsidR="004E48D6" w:rsidRPr="003E0459" w:rsidRDefault="004E48D6" w:rsidP="003E0459">
            <w:pPr>
              <w:pStyle w:val="TableParagraph"/>
              <w:spacing w:before="4"/>
              <w:ind w:right="158"/>
              <w:jc w:val="left"/>
              <w:rPr>
                <w:rFonts w:asciiTheme="majorBidi" w:hAnsiTheme="majorBidi" w:cstheme="majorBidi"/>
                <w:b/>
                <w:sz w:val="15"/>
              </w:rPr>
            </w:pPr>
          </w:p>
          <w:p w:rsidR="004E48D6" w:rsidRPr="003E0459" w:rsidRDefault="00F7030D" w:rsidP="003E0459">
            <w:pPr>
              <w:pStyle w:val="TableParagraph"/>
              <w:spacing w:line="360" w:lineRule="auto"/>
              <w:ind w:right="158"/>
              <w:jc w:val="left"/>
              <w:rPr>
                <w:rFonts w:asciiTheme="majorBidi" w:hAnsiTheme="majorBidi" w:cstheme="majorBidi"/>
                <w:b/>
                <w:sz w:val="18"/>
              </w:rPr>
            </w:pPr>
            <w:r w:rsidRPr="003E0459">
              <w:rPr>
                <w:rFonts w:asciiTheme="majorBidi" w:hAnsiTheme="majorBidi" w:cstheme="majorBidi"/>
                <w:b/>
                <w:sz w:val="18"/>
              </w:rPr>
              <w:t>BTEX TVOC</w:t>
            </w:r>
          </w:p>
          <w:p w:rsidR="004E48D6" w:rsidRPr="003E0459" w:rsidRDefault="00F7030D" w:rsidP="003E0459">
            <w:pPr>
              <w:pStyle w:val="TableParagraph"/>
              <w:spacing w:line="360" w:lineRule="auto"/>
              <w:ind w:right="158"/>
              <w:jc w:val="left"/>
              <w:rPr>
                <w:rFonts w:asciiTheme="majorBidi" w:hAnsiTheme="majorBidi" w:cstheme="majorBidi"/>
                <w:b/>
                <w:sz w:val="18"/>
              </w:rPr>
            </w:pPr>
            <w:r w:rsidRPr="003E0459">
              <w:rPr>
                <w:rFonts w:asciiTheme="majorBidi" w:hAnsiTheme="majorBidi" w:cstheme="majorBidi"/>
                <w:b/>
                <w:sz w:val="18"/>
              </w:rPr>
              <w:t>Methanol, H</w:t>
            </w:r>
            <w:r w:rsidRPr="003E0459">
              <w:rPr>
                <w:rFonts w:asciiTheme="majorBidi" w:hAnsiTheme="majorBidi" w:cstheme="majorBidi"/>
                <w:b/>
                <w:sz w:val="18"/>
                <w:vertAlign w:val="subscript"/>
              </w:rPr>
              <w:t>2</w:t>
            </w:r>
            <w:r w:rsidRPr="003E0459">
              <w:rPr>
                <w:rFonts w:asciiTheme="majorBidi" w:hAnsiTheme="majorBidi" w:cstheme="majorBidi"/>
                <w:b/>
                <w:sz w:val="18"/>
              </w:rPr>
              <w:t>S</w:t>
            </w:r>
          </w:p>
        </w:tc>
        <w:tc>
          <w:tcPr>
            <w:tcW w:w="1949" w:type="dxa"/>
          </w:tcPr>
          <w:p w:rsidR="004E48D6" w:rsidRPr="003E0459" w:rsidRDefault="004E48D6" w:rsidP="003E0459">
            <w:pPr>
              <w:pStyle w:val="TableParagraph"/>
              <w:ind w:right="158"/>
              <w:jc w:val="left"/>
              <w:rPr>
                <w:rFonts w:asciiTheme="majorBidi" w:hAnsiTheme="majorBidi" w:cstheme="majorBidi"/>
                <w:b/>
                <w:sz w:val="20"/>
              </w:rPr>
            </w:pPr>
          </w:p>
          <w:p w:rsidR="004E48D6" w:rsidRPr="003E0459" w:rsidRDefault="004E48D6" w:rsidP="003E0459">
            <w:pPr>
              <w:pStyle w:val="TableParagraph"/>
              <w:spacing w:before="6"/>
              <w:ind w:right="158"/>
              <w:jc w:val="left"/>
              <w:rPr>
                <w:rFonts w:asciiTheme="majorBidi" w:hAnsiTheme="majorBidi" w:cstheme="majorBidi"/>
                <w:b/>
                <w:sz w:val="19"/>
              </w:rPr>
            </w:pPr>
          </w:p>
          <w:p w:rsidR="004E48D6" w:rsidRPr="003E0459" w:rsidRDefault="00F7030D" w:rsidP="003E0459">
            <w:pPr>
              <w:pStyle w:val="TableParagraph"/>
              <w:spacing w:before="1"/>
              <w:ind w:right="158"/>
              <w:jc w:val="left"/>
              <w:rPr>
                <w:rFonts w:asciiTheme="majorBidi" w:hAnsiTheme="majorBidi" w:cstheme="majorBidi"/>
                <w:b/>
                <w:bCs/>
                <w:sz w:val="20"/>
                <w:szCs w:val="20"/>
              </w:rPr>
            </w:pPr>
            <w:r w:rsidRPr="003E0459">
              <w:rPr>
                <w:rFonts w:asciiTheme="majorBidi" w:hAnsiTheme="majorBidi" w:cstheme="majorBidi"/>
                <w:b/>
                <w:bCs/>
                <w:sz w:val="20"/>
                <w:szCs w:val="20"/>
              </w:rPr>
              <w:t>Pollutants</w:t>
            </w:r>
          </w:p>
        </w:tc>
        <w:tc>
          <w:tcPr>
            <w:tcW w:w="1785" w:type="dxa"/>
            <w:vMerge w:val="restart"/>
            <w:shd w:val="clear" w:color="auto" w:fill="D9D9D9"/>
          </w:tcPr>
          <w:p w:rsidR="004E48D6" w:rsidRPr="003E0459" w:rsidRDefault="004E48D6" w:rsidP="003E0459">
            <w:pPr>
              <w:pStyle w:val="TableParagraph"/>
              <w:ind w:right="158"/>
              <w:jc w:val="left"/>
              <w:rPr>
                <w:rFonts w:asciiTheme="majorBidi" w:hAnsiTheme="majorBidi" w:cstheme="majorBidi"/>
                <w:b/>
              </w:rPr>
            </w:pPr>
          </w:p>
          <w:p w:rsidR="004E48D6" w:rsidRPr="003E0459" w:rsidRDefault="004E48D6" w:rsidP="003E0459">
            <w:pPr>
              <w:pStyle w:val="TableParagraph"/>
              <w:ind w:right="158"/>
              <w:jc w:val="left"/>
              <w:rPr>
                <w:rFonts w:asciiTheme="majorBidi" w:hAnsiTheme="majorBidi" w:cstheme="majorBidi"/>
                <w:b/>
              </w:rPr>
            </w:pPr>
          </w:p>
          <w:p w:rsidR="004E48D6" w:rsidRPr="003E0459" w:rsidRDefault="004E48D6" w:rsidP="003E0459">
            <w:pPr>
              <w:pStyle w:val="TableParagraph"/>
              <w:spacing w:before="11"/>
              <w:ind w:right="158"/>
              <w:jc w:val="left"/>
              <w:rPr>
                <w:rFonts w:asciiTheme="majorBidi" w:hAnsiTheme="majorBidi" w:cstheme="majorBidi"/>
                <w:b/>
                <w:sz w:val="14"/>
              </w:rPr>
            </w:pPr>
          </w:p>
          <w:p w:rsidR="004E48D6" w:rsidRPr="003E0459" w:rsidRDefault="00F7030D" w:rsidP="003E0459">
            <w:pPr>
              <w:pStyle w:val="TableParagraph"/>
              <w:spacing w:before="1"/>
              <w:ind w:right="158"/>
              <w:jc w:val="left"/>
              <w:rPr>
                <w:rFonts w:asciiTheme="majorBidi" w:hAnsiTheme="majorBidi" w:cstheme="majorBidi"/>
                <w:b/>
                <w:bCs/>
              </w:rPr>
            </w:pPr>
            <w:r w:rsidRPr="003E0459">
              <w:rPr>
                <w:rFonts w:asciiTheme="majorBidi" w:hAnsiTheme="majorBidi" w:cstheme="majorBidi"/>
                <w:b/>
                <w:bCs/>
                <w:sz w:val="22"/>
              </w:rPr>
              <w:t>Parameters</w:t>
            </w:r>
          </w:p>
        </w:tc>
      </w:tr>
      <w:tr w:rsidR="004E48D6" w:rsidRPr="003E0459" w:rsidTr="001E3C72">
        <w:trPr>
          <w:trHeight w:val="474"/>
        </w:trPr>
        <w:tc>
          <w:tcPr>
            <w:tcW w:w="3735" w:type="dxa"/>
          </w:tcPr>
          <w:p w:rsidR="004E48D6" w:rsidRPr="003E0459" w:rsidRDefault="00F7030D" w:rsidP="003E0459">
            <w:pPr>
              <w:pStyle w:val="TableParagraph"/>
              <w:spacing w:before="1"/>
              <w:ind w:right="158"/>
              <w:jc w:val="left"/>
              <w:rPr>
                <w:rFonts w:asciiTheme="majorBidi" w:hAnsiTheme="majorBidi" w:cstheme="majorBidi"/>
                <w:b/>
                <w:bCs/>
                <w:sz w:val="20"/>
                <w:szCs w:val="20"/>
              </w:rPr>
            </w:pPr>
            <w:r w:rsidRPr="003E0459">
              <w:rPr>
                <w:rFonts w:asciiTheme="majorBidi" w:hAnsiTheme="majorBidi" w:cstheme="majorBidi"/>
                <w:b/>
                <w:bCs/>
                <w:sz w:val="20"/>
                <w:szCs w:val="20"/>
              </w:rPr>
              <w:t>Wind speed and direction, temperature, pressure, relative humidity</w:t>
            </w:r>
          </w:p>
        </w:tc>
        <w:tc>
          <w:tcPr>
            <w:tcW w:w="1949" w:type="dxa"/>
          </w:tcPr>
          <w:p w:rsidR="004E48D6" w:rsidRPr="003E0459" w:rsidRDefault="00F7030D" w:rsidP="003E0459">
            <w:pPr>
              <w:pStyle w:val="TableParagraph"/>
              <w:spacing w:before="1"/>
              <w:ind w:right="158"/>
              <w:jc w:val="left"/>
              <w:rPr>
                <w:rFonts w:asciiTheme="majorBidi" w:hAnsiTheme="majorBidi" w:cstheme="majorBidi"/>
                <w:b/>
                <w:bCs/>
                <w:sz w:val="20"/>
                <w:szCs w:val="20"/>
              </w:rPr>
            </w:pPr>
            <w:r w:rsidRPr="003E0459">
              <w:rPr>
                <w:rFonts w:asciiTheme="majorBidi" w:hAnsiTheme="majorBidi" w:cstheme="majorBidi"/>
                <w:b/>
                <w:bCs/>
                <w:sz w:val="20"/>
                <w:szCs w:val="20"/>
              </w:rPr>
              <w:t>Meteorological parameters</w:t>
            </w:r>
          </w:p>
        </w:tc>
        <w:tc>
          <w:tcPr>
            <w:tcW w:w="1785" w:type="dxa"/>
            <w:vMerge/>
            <w:tcBorders>
              <w:top w:val="nil"/>
            </w:tcBorders>
            <w:shd w:val="clear" w:color="auto" w:fill="D9D9D9"/>
          </w:tcPr>
          <w:p w:rsidR="004E48D6" w:rsidRPr="003E0459" w:rsidRDefault="004E48D6" w:rsidP="003E0459">
            <w:pPr>
              <w:ind w:right="158"/>
              <w:rPr>
                <w:rFonts w:cstheme="majorBidi"/>
                <w:sz w:val="2"/>
                <w:szCs w:val="2"/>
              </w:rPr>
            </w:pPr>
          </w:p>
        </w:tc>
      </w:tr>
    </w:tbl>
    <w:p w:rsidR="004E48D6" w:rsidRPr="003E0459" w:rsidRDefault="004E48D6" w:rsidP="003E0459">
      <w:pPr>
        <w:ind w:right="158"/>
        <w:rPr>
          <w:rFonts w:cstheme="majorBidi"/>
          <w:sz w:val="2"/>
          <w:szCs w:val="2"/>
        </w:rPr>
        <w:sectPr w:rsidR="004E48D6" w:rsidRPr="003E0459">
          <w:pgSz w:w="11910" w:h="16840"/>
          <w:pgMar w:top="1840" w:right="1480" w:bottom="280" w:left="1200" w:header="720" w:footer="720" w:gutter="0"/>
          <w:cols w:space="720"/>
        </w:sectPr>
      </w:pPr>
    </w:p>
    <w:p w:rsidR="004E48D6" w:rsidRPr="003E0459" w:rsidRDefault="002A0CD3" w:rsidP="002A0CD3">
      <w:pPr>
        <w:pStyle w:val="BodyText"/>
        <w:ind w:right="158"/>
        <w:jc w:val="center"/>
        <w:rPr>
          <w:rFonts w:cstheme="majorBidi"/>
          <w:sz w:val="20"/>
        </w:rPr>
      </w:pPr>
      <w:r>
        <w:rPr>
          <w:rFonts w:hint="cs"/>
          <w:noProof/>
          <w:color w:val="FF0000"/>
          <w:rtl/>
          <w:lang w:bidi="fa-IR"/>
        </w:rPr>
        <w:lastRenderedPageBreak/>
        <w:drawing>
          <wp:inline distT="0" distB="0" distL="0" distR="0" wp14:anchorId="212E8139" wp14:editId="10203137">
            <wp:extent cx="3487420" cy="1696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777.jpg"/>
                    <pic:cNvPicPr/>
                  </pic:nvPicPr>
                  <pic:blipFill rotWithShape="1">
                    <a:blip r:embed="rId42">
                      <a:extLst>
                        <a:ext uri="{28A0092B-C50C-407E-A947-70E740481C1C}">
                          <a14:useLocalDpi xmlns:a14="http://schemas.microsoft.com/office/drawing/2010/main" val="0"/>
                        </a:ext>
                      </a:extLst>
                    </a:blip>
                    <a:srcRect b="23057"/>
                    <a:stretch/>
                  </pic:blipFill>
                  <pic:spPr bwMode="auto">
                    <a:xfrm>
                      <a:off x="0" y="0"/>
                      <a:ext cx="3499983" cy="1702938"/>
                    </a:xfrm>
                    <a:prstGeom prst="rect">
                      <a:avLst/>
                    </a:prstGeom>
                    <a:ln>
                      <a:noFill/>
                    </a:ln>
                    <a:extLst>
                      <a:ext uri="{53640926-AAD7-44D8-BBD7-CCE9431645EC}">
                        <a14:shadowObscured xmlns:a14="http://schemas.microsoft.com/office/drawing/2010/main"/>
                      </a:ext>
                    </a:extLst>
                  </pic:spPr>
                </pic:pic>
              </a:graphicData>
            </a:graphic>
          </wp:inline>
        </w:drawing>
      </w:r>
    </w:p>
    <w:p w:rsidR="004E48D6" w:rsidRPr="003E0459" w:rsidRDefault="004E48D6" w:rsidP="003E0459">
      <w:pPr>
        <w:pStyle w:val="BodyText"/>
        <w:spacing w:before="10"/>
        <w:ind w:right="158"/>
        <w:rPr>
          <w:rFonts w:cstheme="majorBidi"/>
          <w:b/>
          <w:sz w:val="14"/>
        </w:rPr>
      </w:pPr>
    </w:p>
    <w:p w:rsidR="004E48D6" w:rsidRPr="003E0459" w:rsidRDefault="00F7030D" w:rsidP="003E0459">
      <w:pPr>
        <w:spacing w:before="16"/>
        <w:ind w:right="158"/>
        <w:rPr>
          <w:rFonts w:cstheme="majorBidi"/>
          <w:sz w:val="2"/>
          <w:szCs w:val="2"/>
        </w:rPr>
      </w:pPr>
      <w:r w:rsidRPr="003E0459">
        <w:rPr>
          <w:rFonts w:cstheme="majorBidi"/>
          <w:b/>
          <w:bCs/>
        </w:rPr>
        <w:t>Figure 1-3 A design showing the recommended measurement points around an evaporation pond</w:t>
      </w:r>
    </w:p>
    <w:p w:rsidR="004E48D6" w:rsidRPr="003E0459" w:rsidRDefault="004E48D6" w:rsidP="003E0459">
      <w:pPr>
        <w:pStyle w:val="BodyText"/>
        <w:spacing w:before="5"/>
        <w:ind w:right="158"/>
        <w:rPr>
          <w:rFonts w:cstheme="majorBidi"/>
          <w:b/>
          <w:sz w:val="14"/>
        </w:rPr>
      </w:pPr>
    </w:p>
    <w:p w:rsidR="004E48D6" w:rsidRPr="003E0459" w:rsidRDefault="00F7030D" w:rsidP="003E0459">
      <w:pPr>
        <w:spacing w:line="438" w:lineRule="exact"/>
        <w:ind w:right="158"/>
        <w:rPr>
          <w:rFonts w:cstheme="majorBidi"/>
          <w:sz w:val="2"/>
          <w:szCs w:val="2"/>
        </w:rPr>
      </w:pPr>
      <w:r w:rsidRPr="003E0459">
        <w:rPr>
          <w:rFonts w:cstheme="majorBidi"/>
          <w:b/>
          <w:bCs/>
        </w:rPr>
        <w:t>1-6-3 Floating Roof Tanks</w:t>
      </w:r>
    </w:p>
    <w:p w:rsidR="004E48D6" w:rsidRPr="003E0459" w:rsidRDefault="004E48D6" w:rsidP="003E0459">
      <w:pPr>
        <w:pStyle w:val="BodyText"/>
        <w:spacing w:before="13"/>
        <w:ind w:right="158"/>
        <w:rPr>
          <w:rFonts w:cstheme="majorBidi"/>
          <w:b/>
          <w:sz w:val="12"/>
        </w:rPr>
      </w:pPr>
    </w:p>
    <w:p w:rsidR="004E48D6" w:rsidRPr="003E0459" w:rsidRDefault="00F7030D" w:rsidP="003E0459">
      <w:pPr>
        <w:pStyle w:val="BodyText"/>
        <w:spacing w:before="17"/>
        <w:ind w:right="158"/>
        <w:rPr>
          <w:rFonts w:cstheme="majorBidi"/>
        </w:rPr>
      </w:pPr>
      <w:r w:rsidRPr="003E0459">
        <w:rPr>
          <w:rFonts w:cstheme="majorBidi"/>
        </w:rPr>
        <w:t>In the present project, the floating rood tank is audited using two methods of sampling (1-3-1-2) and measurement (1-3-2-1).</w:t>
      </w:r>
    </w:p>
    <w:p w:rsidR="004E48D6" w:rsidRPr="003E0459" w:rsidRDefault="00F7030D" w:rsidP="003E0459">
      <w:pPr>
        <w:pStyle w:val="BodyText"/>
        <w:spacing w:before="97" w:line="300" w:lineRule="auto"/>
        <w:ind w:right="158"/>
        <w:rPr>
          <w:rFonts w:cstheme="majorBidi"/>
        </w:rPr>
      </w:pPr>
      <w:r w:rsidRPr="003E0459">
        <w:rPr>
          <w:rFonts w:cstheme="majorBidi"/>
        </w:rPr>
        <w:t xml:space="preserve"> The selected sampling points are where the </w:t>
      </w:r>
      <w:proofErr w:type="spellStart"/>
      <w:r w:rsidRPr="003E0459">
        <w:rPr>
          <w:rFonts w:cstheme="majorBidi"/>
        </w:rPr>
        <w:t>the</w:t>
      </w:r>
      <w:proofErr w:type="spellEnd"/>
      <w:r w:rsidRPr="003E0459">
        <w:rPr>
          <w:rFonts w:cstheme="majorBidi"/>
        </w:rPr>
        <w:t xml:space="preserve"> floating roof tank’s vents (control valves) are located. The selected direct reading points ate determined based on the floating roof tank’s deck dimensions. These points are located around the tanks and at different altitudes.</w:t>
      </w:r>
    </w:p>
    <w:p w:rsidR="004E48D6" w:rsidRPr="003E0459" w:rsidRDefault="004E48D6" w:rsidP="003E0459">
      <w:pPr>
        <w:spacing w:line="300" w:lineRule="auto"/>
        <w:ind w:right="158"/>
        <w:rPr>
          <w:rFonts w:cstheme="majorBidi"/>
        </w:rPr>
        <w:sectPr w:rsidR="004E48D6" w:rsidRPr="003E0459">
          <w:pgSz w:w="11910" w:h="16840"/>
          <w:pgMar w:top="1880" w:right="1480" w:bottom="280" w:left="1200" w:header="720" w:footer="720" w:gutter="0"/>
          <w:cols w:space="720"/>
        </w:sectPr>
      </w:pPr>
    </w:p>
    <w:p w:rsidR="004E48D6" w:rsidRPr="003E0459" w:rsidRDefault="00F7030D" w:rsidP="003E0459">
      <w:pPr>
        <w:pStyle w:val="BodyText"/>
        <w:spacing w:before="1"/>
        <w:ind w:right="158"/>
        <w:rPr>
          <w:rFonts w:cstheme="majorBidi"/>
        </w:rPr>
      </w:pPr>
      <w:r w:rsidRPr="003E0459">
        <w:rPr>
          <w:rFonts w:cstheme="majorBidi"/>
        </w:rPr>
        <w:lastRenderedPageBreak/>
        <w:t>Figure 1-4 shows the recommended points for measuring emission surrounding floating roof tanks.</w:t>
      </w:r>
    </w:p>
    <w:p w:rsidR="004E48D6" w:rsidRPr="003E0459" w:rsidRDefault="00F7030D" w:rsidP="003E0459">
      <w:pPr>
        <w:spacing w:before="1"/>
        <w:ind w:right="158"/>
        <w:rPr>
          <w:rFonts w:cstheme="majorBidi"/>
        </w:rPr>
      </w:pPr>
      <w:r w:rsidRPr="003E0459">
        <w:rPr>
          <w:rFonts w:cstheme="majorBidi"/>
        </w:rPr>
        <w:br w:type="column"/>
      </w:r>
      <w:hyperlink w:anchor="_bookmark54" w:history="1"/>
    </w:p>
    <w:p w:rsidR="004E48D6" w:rsidRPr="003E0459" w:rsidRDefault="00F7030D" w:rsidP="003E0459">
      <w:pPr>
        <w:spacing w:before="1"/>
        <w:ind w:right="158"/>
        <w:rPr>
          <w:rFonts w:cstheme="majorBidi"/>
          <w:szCs w:val="26"/>
        </w:rPr>
      </w:pPr>
      <w:r w:rsidRPr="003E0459">
        <w:rPr>
          <w:rFonts w:cstheme="majorBidi"/>
        </w:rPr>
        <w:br w:type="column"/>
      </w:r>
      <w:hyperlink w:anchor="_bookmark54" w:history="1"/>
    </w:p>
    <w:p w:rsidR="004E48D6" w:rsidRPr="003E0459" w:rsidRDefault="00F7030D" w:rsidP="003E0459">
      <w:pPr>
        <w:pStyle w:val="BodyText"/>
        <w:spacing w:before="1"/>
        <w:ind w:right="158"/>
        <w:rPr>
          <w:rFonts w:cstheme="majorBidi"/>
        </w:rPr>
      </w:pPr>
      <w:r w:rsidRPr="003E0459">
        <w:rPr>
          <w:rFonts w:cstheme="majorBidi"/>
        </w:rPr>
        <w:br w:type="column"/>
      </w:r>
      <w:r w:rsidR="003E0459">
        <w:rPr>
          <w:rFonts w:cstheme="majorBidi"/>
        </w:rPr>
        <w:lastRenderedPageBreak/>
        <w:t xml:space="preserve"> </w:t>
      </w:r>
    </w:p>
    <w:p w:rsidR="004E48D6" w:rsidRPr="003E0459" w:rsidRDefault="004E48D6" w:rsidP="003E0459">
      <w:pPr>
        <w:pStyle w:val="BodyText"/>
        <w:spacing w:before="94"/>
        <w:ind w:right="158"/>
        <w:rPr>
          <w:rFonts w:cstheme="majorBidi"/>
        </w:rPr>
      </w:pPr>
    </w:p>
    <w:p w:rsidR="004E48D6" w:rsidRPr="003E0459" w:rsidRDefault="004E48D6" w:rsidP="003E0459">
      <w:pPr>
        <w:ind w:right="158"/>
        <w:rPr>
          <w:rFonts w:cstheme="majorBidi"/>
        </w:rPr>
        <w:sectPr w:rsidR="004E48D6" w:rsidRPr="003E0459">
          <w:type w:val="continuous"/>
          <w:pgSz w:w="11910" w:h="16840"/>
          <w:pgMar w:top="1840" w:right="1480" w:bottom="280" w:left="1200" w:header="720" w:footer="720" w:gutter="0"/>
          <w:cols w:num="4" w:space="720" w:equalWidth="0">
            <w:col w:w="4767" w:space="40"/>
            <w:col w:w="414" w:space="39"/>
            <w:col w:w="470" w:space="40"/>
            <w:col w:w="3460"/>
          </w:cols>
        </w:sectPr>
      </w:pPr>
    </w:p>
    <w:p w:rsidR="004E48D6" w:rsidRPr="003E0459" w:rsidRDefault="004A7FA7" w:rsidP="003E0459">
      <w:pPr>
        <w:pStyle w:val="BodyText"/>
        <w:spacing w:before="97"/>
        <w:ind w:right="158"/>
        <w:rPr>
          <w:rFonts w:cstheme="majorBidi"/>
        </w:rPr>
      </w:pPr>
      <w:hyperlink w:anchor="_bookmark16" w:history="1"/>
      <w:r w:rsidR="00F7030D" w:rsidRPr="003E0459">
        <w:rPr>
          <w:rFonts w:cstheme="majorBidi"/>
        </w:rPr>
        <w:t xml:space="preserve"> The parameters to be considered when conducting the auditing process around a floating roof tank are shown in Table 1-5.</w:t>
      </w: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7"/>
        <w:ind w:right="158"/>
        <w:rPr>
          <w:rFonts w:cstheme="majorBidi"/>
          <w:sz w:val="18"/>
        </w:rPr>
      </w:pPr>
    </w:p>
    <w:p w:rsidR="004E48D6" w:rsidRPr="003E0459" w:rsidRDefault="00F7030D" w:rsidP="003E0459">
      <w:pPr>
        <w:spacing w:before="8"/>
        <w:ind w:right="158"/>
        <w:rPr>
          <w:rFonts w:cstheme="majorBidi"/>
          <w:sz w:val="2"/>
          <w:szCs w:val="2"/>
        </w:rPr>
      </w:pPr>
      <w:r w:rsidRPr="003E0459">
        <w:rPr>
          <w:rFonts w:cstheme="majorBidi"/>
          <w:b/>
          <w:bCs/>
          <w:sz w:val="24"/>
          <w:szCs w:val="24"/>
        </w:rPr>
        <w:t xml:space="preserve">Table 1-6 Parameters to be </w:t>
      </w:r>
      <w:proofErr w:type="gramStart"/>
      <w:r w:rsidRPr="003E0459">
        <w:rPr>
          <w:rFonts w:cstheme="majorBidi"/>
          <w:b/>
          <w:bCs/>
          <w:sz w:val="24"/>
          <w:szCs w:val="24"/>
        </w:rPr>
        <w:t>Considered</w:t>
      </w:r>
      <w:proofErr w:type="gramEnd"/>
      <w:r w:rsidRPr="003E0459">
        <w:rPr>
          <w:rFonts w:cstheme="majorBidi"/>
          <w:b/>
          <w:bCs/>
          <w:sz w:val="24"/>
          <w:szCs w:val="24"/>
        </w:rPr>
        <w:t xml:space="preserve"> when Monitoring the Environment Surrounding Floating roof Tanks</w:t>
      </w:r>
    </w:p>
    <w:p w:rsidR="004E48D6" w:rsidRPr="003E0459" w:rsidRDefault="004E48D6" w:rsidP="003E0459">
      <w:pPr>
        <w:pStyle w:val="BodyText"/>
        <w:spacing w:before="10" w:after="1"/>
        <w:ind w:right="158"/>
        <w:rPr>
          <w:rFonts w:cstheme="majorBidi"/>
          <w:b/>
          <w:sz w:val="22"/>
        </w:rPr>
      </w:pPr>
    </w:p>
    <w:tbl>
      <w:tblPr>
        <w:bidiVisual/>
        <w:tblW w:w="0" w:type="auto"/>
        <w:tblInd w:w="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35"/>
        <w:gridCol w:w="1949"/>
        <w:gridCol w:w="1785"/>
      </w:tblGrid>
      <w:tr w:rsidR="004E48D6" w:rsidRPr="003E0459" w:rsidTr="002A0CD3">
        <w:trPr>
          <w:trHeight w:val="347"/>
        </w:trPr>
        <w:tc>
          <w:tcPr>
            <w:tcW w:w="3735" w:type="dxa"/>
            <w:shd w:val="clear" w:color="auto" w:fill="D9D9D9"/>
          </w:tcPr>
          <w:p w:rsidR="004E48D6" w:rsidRPr="003E0459" w:rsidRDefault="00F7030D" w:rsidP="003E0459">
            <w:pPr>
              <w:pStyle w:val="TableParagraph"/>
              <w:spacing w:line="328" w:lineRule="exact"/>
              <w:ind w:right="158"/>
              <w:jc w:val="left"/>
              <w:rPr>
                <w:rFonts w:asciiTheme="majorBidi" w:hAnsiTheme="majorBidi" w:cstheme="majorBidi"/>
                <w:b/>
                <w:bCs/>
              </w:rPr>
            </w:pPr>
            <w:r w:rsidRPr="003E0459">
              <w:rPr>
                <w:rFonts w:asciiTheme="majorBidi" w:hAnsiTheme="majorBidi" w:cstheme="majorBidi"/>
                <w:b/>
                <w:bCs/>
                <w:sz w:val="22"/>
              </w:rPr>
              <w:t>Floating roof tanks</w:t>
            </w:r>
          </w:p>
        </w:tc>
        <w:tc>
          <w:tcPr>
            <w:tcW w:w="3734" w:type="dxa"/>
            <w:gridSpan w:val="2"/>
            <w:shd w:val="clear" w:color="auto" w:fill="D9D9D9"/>
          </w:tcPr>
          <w:p w:rsidR="004E48D6" w:rsidRPr="003E0459" w:rsidRDefault="00F7030D" w:rsidP="003E0459">
            <w:pPr>
              <w:pStyle w:val="TableParagraph"/>
              <w:spacing w:line="328" w:lineRule="exact"/>
              <w:ind w:right="158"/>
              <w:jc w:val="left"/>
              <w:rPr>
                <w:rFonts w:asciiTheme="majorBidi" w:hAnsiTheme="majorBidi" w:cstheme="majorBidi"/>
                <w:b/>
                <w:bCs/>
              </w:rPr>
            </w:pPr>
            <w:r w:rsidRPr="003E0459">
              <w:rPr>
                <w:rFonts w:asciiTheme="majorBidi" w:hAnsiTheme="majorBidi" w:cstheme="majorBidi"/>
                <w:b/>
                <w:bCs/>
                <w:sz w:val="22"/>
              </w:rPr>
              <w:t>Type of equipment</w:t>
            </w:r>
          </w:p>
        </w:tc>
      </w:tr>
      <w:tr w:rsidR="004E48D6" w:rsidRPr="003E0459" w:rsidTr="002A0CD3">
        <w:trPr>
          <w:trHeight w:val="880"/>
        </w:trPr>
        <w:tc>
          <w:tcPr>
            <w:tcW w:w="3735" w:type="dxa"/>
          </w:tcPr>
          <w:p w:rsidR="004E48D6" w:rsidRPr="003E0459" w:rsidRDefault="004E48D6" w:rsidP="003E0459">
            <w:pPr>
              <w:pStyle w:val="TableParagraph"/>
              <w:spacing w:before="2"/>
              <w:ind w:right="158"/>
              <w:jc w:val="left"/>
              <w:rPr>
                <w:rFonts w:asciiTheme="majorBidi" w:hAnsiTheme="majorBidi" w:cstheme="majorBidi"/>
                <w:b/>
                <w:sz w:val="15"/>
              </w:rPr>
            </w:pPr>
          </w:p>
          <w:p w:rsidR="004E48D6" w:rsidRPr="003E0459" w:rsidRDefault="00F7030D" w:rsidP="003E0459">
            <w:pPr>
              <w:pStyle w:val="TableParagraph"/>
              <w:ind w:right="158"/>
              <w:jc w:val="left"/>
              <w:rPr>
                <w:rFonts w:asciiTheme="majorBidi" w:hAnsiTheme="majorBidi" w:cstheme="majorBidi"/>
                <w:b/>
                <w:sz w:val="18"/>
              </w:rPr>
            </w:pPr>
            <w:r w:rsidRPr="003E0459">
              <w:rPr>
                <w:rFonts w:asciiTheme="majorBidi" w:hAnsiTheme="majorBidi" w:cstheme="majorBidi"/>
                <w:b/>
                <w:sz w:val="18"/>
              </w:rPr>
              <w:t>VOC</w:t>
            </w:r>
          </w:p>
          <w:p w:rsidR="004E48D6" w:rsidRPr="003E0459" w:rsidRDefault="00F7030D" w:rsidP="003E0459">
            <w:pPr>
              <w:pStyle w:val="TableParagraph"/>
              <w:spacing w:before="104"/>
              <w:ind w:right="158"/>
              <w:jc w:val="left"/>
              <w:rPr>
                <w:rFonts w:asciiTheme="majorBidi" w:hAnsiTheme="majorBidi" w:cstheme="majorBidi"/>
                <w:b/>
                <w:sz w:val="18"/>
              </w:rPr>
            </w:pPr>
            <w:r w:rsidRPr="003E0459">
              <w:rPr>
                <w:rFonts w:asciiTheme="majorBidi" w:hAnsiTheme="majorBidi" w:cstheme="majorBidi"/>
                <w:b/>
                <w:sz w:val="18"/>
              </w:rPr>
              <w:t>CH</w:t>
            </w:r>
            <w:r w:rsidRPr="003E0459">
              <w:rPr>
                <w:rFonts w:asciiTheme="majorBidi" w:hAnsiTheme="majorBidi" w:cstheme="majorBidi"/>
                <w:b/>
                <w:sz w:val="18"/>
                <w:vertAlign w:val="subscript"/>
              </w:rPr>
              <w:t>4</w:t>
            </w:r>
          </w:p>
        </w:tc>
        <w:tc>
          <w:tcPr>
            <w:tcW w:w="1949" w:type="dxa"/>
          </w:tcPr>
          <w:p w:rsidR="004E48D6" w:rsidRPr="003E0459" w:rsidRDefault="004E48D6" w:rsidP="003E0459">
            <w:pPr>
              <w:pStyle w:val="TableParagraph"/>
              <w:spacing w:before="14"/>
              <w:ind w:right="158"/>
              <w:jc w:val="left"/>
              <w:rPr>
                <w:rFonts w:asciiTheme="majorBidi" w:hAnsiTheme="majorBidi" w:cstheme="majorBidi"/>
                <w:b/>
                <w:sz w:val="12"/>
              </w:rPr>
            </w:pPr>
          </w:p>
          <w:p w:rsidR="004E48D6" w:rsidRPr="003E0459" w:rsidRDefault="00F7030D" w:rsidP="003E0459">
            <w:pPr>
              <w:pStyle w:val="TableParagraph"/>
              <w:ind w:right="158"/>
              <w:jc w:val="left"/>
              <w:rPr>
                <w:rFonts w:asciiTheme="majorBidi" w:hAnsiTheme="majorBidi" w:cstheme="majorBidi"/>
                <w:b/>
                <w:bCs/>
                <w:sz w:val="20"/>
                <w:szCs w:val="20"/>
              </w:rPr>
            </w:pPr>
            <w:r w:rsidRPr="003E0459">
              <w:rPr>
                <w:rFonts w:asciiTheme="majorBidi" w:hAnsiTheme="majorBidi" w:cstheme="majorBidi"/>
                <w:b/>
                <w:bCs/>
                <w:sz w:val="20"/>
                <w:szCs w:val="20"/>
              </w:rPr>
              <w:t>Pollutants</w:t>
            </w:r>
          </w:p>
        </w:tc>
        <w:tc>
          <w:tcPr>
            <w:tcW w:w="1785" w:type="dxa"/>
            <w:vMerge w:val="restart"/>
            <w:shd w:val="clear" w:color="auto" w:fill="D9D9D9"/>
          </w:tcPr>
          <w:p w:rsidR="004E48D6" w:rsidRPr="003E0459" w:rsidRDefault="004E48D6" w:rsidP="003E0459">
            <w:pPr>
              <w:pStyle w:val="TableParagraph"/>
              <w:spacing w:before="1"/>
              <w:ind w:right="158"/>
              <w:jc w:val="left"/>
              <w:rPr>
                <w:rFonts w:asciiTheme="majorBidi" w:hAnsiTheme="majorBidi" w:cstheme="majorBidi"/>
                <w:b/>
                <w:sz w:val="32"/>
              </w:rPr>
            </w:pPr>
          </w:p>
          <w:p w:rsidR="004E48D6" w:rsidRPr="003E0459" w:rsidRDefault="00F7030D" w:rsidP="003E0459">
            <w:pPr>
              <w:pStyle w:val="TableParagraph"/>
              <w:ind w:right="158"/>
              <w:jc w:val="left"/>
              <w:rPr>
                <w:rFonts w:asciiTheme="majorBidi" w:hAnsiTheme="majorBidi" w:cstheme="majorBidi"/>
                <w:b/>
                <w:bCs/>
              </w:rPr>
            </w:pPr>
            <w:r w:rsidRPr="003E0459">
              <w:rPr>
                <w:rFonts w:asciiTheme="majorBidi" w:hAnsiTheme="majorBidi" w:cstheme="majorBidi"/>
                <w:b/>
                <w:bCs/>
                <w:sz w:val="22"/>
              </w:rPr>
              <w:t>Parameters</w:t>
            </w:r>
          </w:p>
        </w:tc>
      </w:tr>
      <w:tr w:rsidR="004E48D6" w:rsidRPr="003E0459" w:rsidTr="002A0CD3">
        <w:trPr>
          <w:trHeight w:val="474"/>
        </w:trPr>
        <w:tc>
          <w:tcPr>
            <w:tcW w:w="3735" w:type="dxa"/>
          </w:tcPr>
          <w:p w:rsidR="004E48D6" w:rsidRPr="003E0459" w:rsidRDefault="00F7030D" w:rsidP="003E0459">
            <w:pPr>
              <w:pStyle w:val="TableParagraph"/>
              <w:spacing w:before="1"/>
              <w:ind w:right="158"/>
              <w:jc w:val="left"/>
              <w:rPr>
                <w:rFonts w:asciiTheme="majorBidi" w:hAnsiTheme="majorBidi" w:cstheme="majorBidi"/>
                <w:b/>
                <w:bCs/>
                <w:sz w:val="20"/>
                <w:szCs w:val="20"/>
              </w:rPr>
            </w:pPr>
            <w:r w:rsidRPr="003E0459">
              <w:rPr>
                <w:rFonts w:asciiTheme="majorBidi" w:hAnsiTheme="majorBidi" w:cstheme="majorBidi"/>
                <w:b/>
                <w:bCs/>
                <w:sz w:val="20"/>
                <w:szCs w:val="20"/>
              </w:rPr>
              <w:t>Velocity, temperature, pressure</w:t>
            </w:r>
          </w:p>
        </w:tc>
        <w:tc>
          <w:tcPr>
            <w:tcW w:w="1949" w:type="dxa"/>
          </w:tcPr>
          <w:p w:rsidR="004E48D6" w:rsidRPr="003E0459" w:rsidRDefault="00F7030D" w:rsidP="003E0459">
            <w:pPr>
              <w:pStyle w:val="TableParagraph"/>
              <w:spacing w:before="1"/>
              <w:ind w:right="158"/>
              <w:jc w:val="left"/>
              <w:rPr>
                <w:rFonts w:asciiTheme="majorBidi" w:hAnsiTheme="majorBidi" w:cstheme="majorBidi"/>
                <w:b/>
                <w:bCs/>
                <w:sz w:val="20"/>
                <w:szCs w:val="20"/>
              </w:rPr>
            </w:pPr>
            <w:r w:rsidRPr="003E0459">
              <w:rPr>
                <w:rFonts w:asciiTheme="majorBidi" w:hAnsiTheme="majorBidi" w:cstheme="majorBidi"/>
                <w:b/>
                <w:bCs/>
                <w:sz w:val="20"/>
                <w:szCs w:val="20"/>
              </w:rPr>
              <w:t>Meteorological parameters</w:t>
            </w:r>
          </w:p>
        </w:tc>
        <w:tc>
          <w:tcPr>
            <w:tcW w:w="1785" w:type="dxa"/>
            <w:vMerge/>
            <w:tcBorders>
              <w:top w:val="nil"/>
            </w:tcBorders>
            <w:shd w:val="clear" w:color="auto" w:fill="D9D9D9"/>
          </w:tcPr>
          <w:p w:rsidR="004E48D6" w:rsidRPr="003E0459" w:rsidRDefault="004E48D6" w:rsidP="003E0459">
            <w:pPr>
              <w:ind w:right="158"/>
              <w:rPr>
                <w:rFonts w:cstheme="majorBidi"/>
                <w:sz w:val="2"/>
                <w:szCs w:val="2"/>
              </w:rPr>
            </w:pPr>
          </w:p>
        </w:tc>
      </w:tr>
    </w:tbl>
    <w:p w:rsidR="004E48D6" w:rsidRPr="003E0459" w:rsidRDefault="004E48D6" w:rsidP="003E0459">
      <w:pPr>
        <w:ind w:right="158"/>
        <w:rPr>
          <w:rFonts w:cstheme="majorBidi"/>
          <w:sz w:val="2"/>
          <w:szCs w:val="2"/>
        </w:rPr>
        <w:sectPr w:rsidR="004E48D6" w:rsidRPr="003E0459">
          <w:type w:val="continuous"/>
          <w:pgSz w:w="11910" w:h="16840"/>
          <w:pgMar w:top="1840" w:right="1480" w:bottom="280" w:left="1200" w:header="720" w:footer="720" w:gutter="0"/>
          <w:cols w:space="720"/>
        </w:sectPr>
      </w:pPr>
    </w:p>
    <w:p w:rsidR="004E48D6" w:rsidRPr="003E0459" w:rsidRDefault="004E48D6" w:rsidP="003E0459">
      <w:pPr>
        <w:pStyle w:val="BodyText"/>
        <w:spacing w:before="8"/>
        <w:ind w:right="158"/>
        <w:rPr>
          <w:rFonts w:cstheme="majorBidi"/>
          <w:b/>
          <w:sz w:val="11"/>
        </w:rPr>
      </w:pPr>
    </w:p>
    <w:p w:rsidR="004E48D6" w:rsidRPr="003E0459" w:rsidRDefault="002A0CD3" w:rsidP="002A0CD3">
      <w:pPr>
        <w:pStyle w:val="BodyText"/>
        <w:ind w:right="158"/>
        <w:jc w:val="center"/>
        <w:rPr>
          <w:rFonts w:cstheme="majorBidi"/>
          <w:sz w:val="20"/>
        </w:rPr>
      </w:pPr>
      <w:r>
        <w:rPr>
          <w:noProof/>
          <w:rtl/>
          <w:lang w:bidi="fa-IR"/>
        </w:rPr>
        <w:drawing>
          <wp:inline distT="0" distB="0" distL="0" distR="0" wp14:anchorId="216B9722" wp14:editId="3791BF8E">
            <wp:extent cx="3086100" cy="2733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888.jpg"/>
                    <pic:cNvPicPr/>
                  </pic:nvPicPr>
                  <pic:blipFill>
                    <a:blip r:embed="rId43">
                      <a:extLst>
                        <a:ext uri="{28A0092B-C50C-407E-A947-70E740481C1C}">
                          <a14:useLocalDpi xmlns:a14="http://schemas.microsoft.com/office/drawing/2010/main" val="0"/>
                        </a:ext>
                      </a:extLst>
                    </a:blip>
                    <a:stretch>
                      <a:fillRect/>
                    </a:stretch>
                  </pic:blipFill>
                  <pic:spPr>
                    <a:xfrm>
                      <a:off x="0" y="0"/>
                      <a:ext cx="3086100" cy="2733675"/>
                    </a:xfrm>
                    <a:prstGeom prst="rect">
                      <a:avLst/>
                    </a:prstGeom>
                  </pic:spPr>
                </pic:pic>
              </a:graphicData>
            </a:graphic>
          </wp:inline>
        </w:drawing>
      </w:r>
    </w:p>
    <w:p w:rsidR="004E48D6" w:rsidRPr="003E0459" w:rsidRDefault="00F7030D" w:rsidP="002A0CD3">
      <w:pPr>
        <w:spacing w:before="32"/>
        <w:ind w:right="158"/>
        <w:jc w:val="center"/>
        <w:rPr>
          <w:rFonts w:cstheme="majorBidi"/>
          <w:b/>
          <w:bCs/>
          <w:sz w:val="18"/>
          <w:szCs w:val="18"/>
        </w:rPr>
      </w:pPr>
      <w:r w:rsidRPr="003E0459">
        <w:rPr>
          <w:rFonts w:cstheme="majorBidi"/>
          <w:b/>
          <w:bCs/>
        </w:rPr>
        <w:t>Figure 1-4 A design showing the recommended measurement points on a tank’s roof</w:t>
      </w:r>
    </w:p>
    <w:p w:rsidR="004E48D6" w:rsidRPr="003E0459" w:rsidRDefault="004E48D6" w:rsidP="003E0459">
      <w:pPr>
        <w:pStyle w:val="BodyText"/>
        <w:ind w:right="158"/>
        <w:rPr>
          <w:rFonts w:cstheme="majorBidi"/>
          <w:b/>
          <w:sz w:val="20"/>
        </w:rPr>
      </w:pPr>
    </w:p>
    <w:p w:rsidR="004E48D6" w:rsidRPr="003E0459" w:rsidRDefault="004E48D6" w:rsidP="003E0459">
      <w:pPr>
        <w:pStyle w:val="BodyText"/>
        <w:ind w:right="158"/>
        <w:rPr>
          <w:rFonts w:cstheme="majorBidi"/>
          <w:b/>
          <w:sz w:val="22"/>
        </w:rPr>
      </w:pPr>
    </w:p>
    <w:p w:rsidR="004E48D6" w:rsidRPr="003E0459" w:rsidRDefault="00F7030D" w:rsidP="003E0459">
      <w:pPr>
        <w:pStyle w:val="BodyText"/>
        <w:spacing w:line="304" w:lineRule="auto"/>
        <w:ind w:right="158"/>
        <w:rPr>
          <w:rFonts w:cstheme="majorBidi"/>
        </w:rPr>
      </w:pPr>
      <w:r w:rsidRPr="003E0459">
        <w:rPr>
          <w:rFonts w:cstheme="majorBidi"/>
          <w:b/>
          <w:bCs/>
        </w:rPr>
        <w:t>1-7 Disclaimer</w:t>
      </w:r>
      <w:r w:rsidRPr="003E0459">
        <w:rPr>
          <w:rFonts w:cstheme="majorBidi"/>
        </w:rPr>
        <w:t xml:space="preserve"> </w:t>
      </w:r>
      <w:proofErr w:type="gramStart"/>
      <w:r w:rsidRPr="003E0459">
        <w:rPr>
          <w:rFonts w:cstheme="majorBidi"/>
        </w:rPr>
        <w:t>The</w:t>
      </w:r>
      <w:proofErr w:type="gramEnd"/>
      <w:r w:rsidRPr="003E0459">
        <w:rPr>
          <w:rFonts w:cstheme="majorBidi"/>
        </w:rPr>
        <w:t xml:space="preserve"> materials contained in this chapter are solely presented for conducting the auditing process associated with the present project. Thus, all relevant safety considerations might not be included in this document.</w:t>
      </w:r>
    </w:p>
    <w:p w:rsidR="004E48D6" w:rsidRPr="003E0459" w:rsidRDefault="00F7030D" w:rsidP="003E0459">
      <w:pPr>
        <w:pStyle w:val="BodyText"/>
        <w:spacing w:line="379" w:lineRule="exact"/>
        <w:ind w:right="158"/>
        <w:rPr>
          <w:rFonts w:cstheme="majorBidi"/>
        </w:rPr>
      </w:pPr>
      <w:r w:rsidRPr="003E0459">
        <w:rPr>
          <w:rFonts w:cstheme="majorBidi"/>
        </w:rPr>
        <w:t xml:space="preserve">All individuals who are using the present report as their guideline should take into consideration all the safety points and precautions associated with the safety and health of personnel before attempting to conduct the sampling process. </w:t>
      </w:r>
    </w:p>
    <w:p w:rsidR="004E48D6" w:rsidRPr="003E0459" w:rsidRDefault="004E48D6" w:rsidP="003E0459">
      <w:pPr>
        <w:spacing w:line="379" w:lineRule="exact"/>
        <w:ind w:right="158"/>
        <w:rPr>
          <w:rFonts w:cstheme="majorBidi"/>
        </w:rPr>
        <w:sectPr w:rsidR="004E48D6" w:rsidRPr="003E0459">
          <w:pgSz w:w="11910" w:h="16840"/>
          <w:pgMar w:top="1840" w:right="1480" w:bottom="280" w:left="1200" w:header="720" w:footer="720" w:gutter="0"/>
          <w:cols w:space="720"/>
        </w:sectPr>
      </w:pPr>
    </w:p>
    <w:p w:rsidR="004E48D6" w:rsidRPr="003E0459" w:rsidRDefault="00F7030D" w:rsidP="003E0459">
      <w:pPr>
        <w:pStyle w:val="Heading3"/>
        <w:ind w:left="0" w:right="158"/>
        <w:rPr>
          <w:rFonts w:cstheme="majorBidi"/>
        </w:rPr>
      </w:pPr>
      <w:bookmarkStart w:id="5" w:name="_Toc517510843"/>
      <w:r w:rsidRPr="003E0459">
        <w:rPr>
          <w:rFonts w:cstheme="majorBidi"/>
        </w:rPr>
        <w:lastRenderedPageBreak/>
        <w:t>Chapter 2</w:t>
      </w:r>
      <w:bookmarkEnd w:id="5"/>
    </w:p>
    <w:p w:rsidR="004E48D6" w:rsidRPr="003E0459" w:rsidRDefault="00F7030D" w:rsidP="003E0459">
      <w:pPr>
        <w:spacing w:before="253"/>
        <w:ind w:right="158"/>
        <w:rPr>
          <w:rFonts w:cstheme="majorBidi"/>
          <w:b/>
          <w:bCs/>
          <w:sz w:val="32"/>
          <w:szCs w:val="32"/>
        </w:rPr>
      </w:pPr>
      <w:r w:rsidRPr="003E0459">
        <w:rPr>
          <w:rFonts w:cstheme="majorBidi"/>
          <w:b/>
          <w:bCs/>
          <w:sz w:val="32"/>
          <w:szCs w:val="32"/>
        </w:rPr>
        <w:t>Wastewater Auditing Instruction</w:t>
      </w:r>
    </w:p>
    <w:p w:rsidR="004E48D6" w:rsidRPr="003E0459" w:rsidRDefault="004E48D6" w:rsidP="003E0459">
      <w:pPr>
        <w:pStyle w:val="BodyText"/>
        <w:spacing w:before="1"/>
        <w:ind w:right="158"/>
        <w:rPr>
          <w:rFonts w:cstheme="majorBidi"/>
          <w:b/>
          <w:sz w:val="15"/>
        </w:rPr>
      </w:pPr>
    </w:p>
    <w:p w:rsidR="004E48D6" w:rsidRPr="003E0459" w:rsidRDefault="00F7030D" w:rsidP="003E0459">
      <w:pPr>
        <w:pStyle w:val="BodyText"/>
        <w:spacing w:before="18"/>
        <w:ind w:right="158"/>
        <w:rPr>
          <w:rFonts w:cstheme="majorBidi"/>
        </w:rPr>
      </w:pPr>
      <w:r w:rsidRPr="003E0459">
        <w:rPr>
          <w:rFonts w:cstheme="majorBidi"/>
        </w:rPr>
        <w:t>The present auditing instruction includes all on-site operations conducted to select the sampling points, sampling methods, and procedures for transport and storage of samples, and measuring wastewater flow rate by audit personnel.</w:t>
      </w:r>
    </w:p>
    <w:p w:rsidR="004E48D6" w:rsidRPr="003E0459" w:rsidRDefault="00F7030D" w:rsidP="002A0CD3">
      <w:pPr>
        <w:pStyle w:val="BodyText"/>
        <w:spacing w:before="98"/>
        <w:ind w:right="158"/>
        <w:rPr>
          <w:rFonts w:cstheme="majorBidi"/>
          <w:sz w:val="22"/>
        </w:rPr>
      </w:pPr>
      <w:r w:rsidRPr="003E0459">
        <w:rPr>
          <w:rFonts w:cstheme="majorBidi"/>
        </w:rPr>
        <w:t xml:space="preserve"> </w:t>
      </w: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2-1 Scope of Application</w:t>
      </w:r>
    </w:p>
    <w:p w:rsidR="004E48D6" w:rsidRPr="003E0459" w:rsidRDefault="00F7030D" w:rsidP="003E0459">
      <w:pPr>
        <w:pStyle w:val="BodyText"/>
        <w:spacing w:before="121"/>
        <w:ind w:right="158"/>
        <w:rPr>
          <w:rFonts w:cstheme="majorBidi"/>
        </w:rPr>
      </w:pPr>
      <w:r w:rsidRPr="003E0459">
        <w:rPr>
          <w:rFonts w:cstheme="majorBidi"/>
        </w:rPr>
        <w:t xml:space="preserve">This instruction deals with wastewater sampling and flow rate measurement in open channels (e.g., evaporation </w:t>
      </w:r>
      <w:proofErr w:type="spellStart"/>
      <w:r w:rsidRPr="003E0459">
        <w:rPr>
          <w:rFonts w:cstheme="majorBidi"/>
        </w:rPr>
        <w:t>pond’s</w:t>
      </w:r>
      <w:proofErr w:type="spellEnd"/>
      <w:r w:rsidRPr="003E0459">
        <w:rPr>
          <w:rFonts w:cstheme="majorBidi"/>
        </w:rPr>
        <w:t xml:space="preserve"> and burning pits’ wastewater inflows and outflows). </w:t>
      </w:r>
    </w:p>
    <w:p w:rsidR="004E48D6" w:rsidRPr="003E0459" w:rsidRDefault="003E0459" w:rsidP="003E0459">
      <w:pPr>
        <w:pStyle w:val="BodyText"/>
        <w:spacing w:before="97"/>
        <w:ind w:right="158"/>
        <w:rPr>
          <w:rFonts w:cstheme="majorBidi"/>
        </w:rPr>
      </w:pPr>
      <w:r>
        <w:rPr>
          <w:rFonts w:cstheme="majorBidi"/>
        </w:rPr>
        <w:t xml:space="preserve"> </w:t>
      </w:r>
    </w:p>
    <w:p w:rsidR="004E48D6" w:rsidRPr="003E0459" w:rsidRDefault="00F7030D" w:rsidP="003E0459">
      <w:pPr>
        <w:pStyle w:val="BodyText"/>
        <w:spacing w:before="95" w:line="297" w:lineRule="auto"/>
        <w:ind w:right="158"/>
        <w:rPr>
          <w:rFonts w:cstheme="majorBidi"/>
        </w:rPr>
      </w:pPr>
      <w:r w:rsidRPr="003E0459">
        <w:rPr>
          <w:rFonts w:cstheme="majorBidi"/>
        </w:rPr>
        <w:t>Wastewater sampling aims at determining the pollutants occurring in wastewater. These pollutants include TVOCs, oil, grease, methanol, and total petroleum hydrocarbons (TPHs), BTEX, and C</w:t>
      </w:r>
      <w:r w:rsidRPr="003E0459">
        <w:rPr>
          <w:rFonts w:cstheme="majorBidi"/>
          <w:vertAlign w:val="subscript"/>
        </w:rPr>
        <w:t>6+</w:t>
      </w:r>
      <w:r w:rsidRPr="003E0459">
        <w:rPr>
          <w:rFonts w:cstheme="majorBidi"/>
        </w:rPr>
        <w:t xml:space="preserve">. In addition, some other values such as pH, Total Suspend Solids (TSS), Total Dissolved Solids (TDS), and weight percent ratio of petroleum to total wastewater (oil </w:t>
      </w:r>
      <w:proofErr w:type="gramStart"/>
      <w:r w:rsidRPr="003E0459">
        <w:rPr>
          <w:rFonts w:cstheme="majorBidi"/>
        </w:rPr>
        <w:t>layer ‘s</w:t>
      </w:r>
      <w:proofErr w:type="gramEnd"/>
      <w:r w:rsidRPr="003E0459">
        <w:rPr>
          <w:rFonts w:cstheme="majorBidi"/>
        </w:rPr>
        <w:t xml:space="preserve"> thickness) are measured. </w:t>
      </w:r>
    </w:p>
    <w:p w:rsidR="004E48D6" w:rsidRPr="003E0459" w:rsidRDefault="00F7030D" w:rsidP="002A0CD3">
      <w:pPr>
        <w:pStyle w:val="BodyText"/>
        <w:spacing w:before="6"/>
        <w:ind w:right="158"/>
        <w:rPr>
          <w:rFonts w:cstheme="majorBidi"/>
          <w:sz w:val="22"/>
        </w:rPr>
      </w:pPr>
      <w:r w:rsidRPr="003E0459">
        <w:rPr>
          <w:rFonts w:cstheme="majorBidi"/>
        </w:rPr>
        <w:t xml:space="preserve"> </w:t>
      </w: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2-2 Sampling</w:t>
      </w:r>
    </w:p>
    <w:p w:rsidR="004E48D6" w:rsidRPr="003E0459" w:rsidRDefault="00F7030D" w:rsidP="003E0459">
      <w:pPr>
        <w:pStyle w:val="BodyText"/>
        <w:spacing w:before="119"/>
        <w:ind w:right="158"/>
        <w:rPr>
          <w:rFonts w:cstheme="majorBidi"/>
        </w:rPr>
      </w:pPr>
      <w:r w:rsidRPr="003E0459">
        <w:rPr>
          <w:rFonts w:cstheme="majorBidi"/>
        </w:rPr>
        <w:t>The present instruction deals with the wastewater sampling process and its associated considerations.</w:t>
      </w:r>
    </w:p>
    <w:p w:rsidR="004E48D6" w:rsidRPr="003E0459" w:rsidRDefault="004E48D6" w:rsidP="003E0459">
      <w:pPr>
        <w:pStyle w:val="BodyText"/>
        <w:spacing w:before="10"/>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2-2.1 Materials and tools</w:t>
      </w:r>
    </w:p>
    <w:p w:rsidR="004E48D6" w:rsidRPr="003E0459" w:rsidRDefault="00F7030D" w:rsidP="003E0459">
      <w:pPr>
        <w:pStyle w:val="BodyText"/>
        <w:spacing w:before="105"/>
        <w:ind w:right="158"/>
        <w:rPr>
          <w:rFonts w:cstheme="majorBidi"/>
        </w:rPr>
      </w:pPr>
      <w:r w:rsidRPr="003E0459">
        <w:rPr>
          <w:rFonts w:cstheme="majorBidi"/>
        </w:rPr>
        <w:t>The following materials and equipment are used for collecting samples from oily wastewater [4]:</w:t>
      </w:r>
    </w:p>
    <w:p w:rsidR="004E48D6" w:rsidRPr="003E0459" w:rsidRDefault="009C3B30" w:rsidP="002A0CD3">
      <w:pPr>
        <w:pStyle w:val="BodyText"/>
        <w:numPr>
          <w:ilvl w:val="0"/>
          <w:numId w:val="8"/>
        </w:numPr>
        <w:tabs>
          <w:tab w:val="left" w:pos="7619"/>
        </w:tabs>
        <w:spacing w:before="95"/>
        <w:ind w:right="158"/>
        <w:rPr>
          <w:rFonts w:cstheme="majorBidi"/>
        </w:rPr>
      </w:pPr>
      <w:r>
        <w:rPr>
          <w:rFonts w:cstheme="majorBidi"/>
          <w:sz w:val="20"/>
          <w:szCs w:val="20"/>
        </w:rPr>
        <w:t xml:space="preserve"> </w:t>
      </w:r>
      <w:r w:rsidR="00F7030D" w:rsidRPr="003E0459">
        <w:rPr>
          <w:rFonts w:cstheme="majorBidi"/>
        </w:rPr>
        <w:t>Sampling hooks</w:t>
      </w:r>
    </w:p>
    <w:p w:rsidR="004E48D6" w:rsidRPr="003E0459" w:rsidRDefault="009C3B30" w:rsidP="002A0CD3">
      <w:pPr>
        <w:pStyle w:val="BodyText"/>
        <w:numPr>
          <w:ilvl w:val="0"/>
          <w:numId w:val="8"/>
        </w:numPr>
        <w:tabs>
          <w:tab w:val="left" w:pos="2179"/>
        </w:tabs>
        <w:spacing w:before="97"/>
        <w:ind w:right="158"/>
        <w:rPr>
          <w:rFonts w:cstheme="majorBidi"/>
        </w:rPr>
      </w:pPr>
      <w:r>
        <w:rPr>
          <w:rFonts w:cstheme="majorBidi"/>
          <w:sz w:val="20"/>
          <w:szCs w:val="20"/>
        </w:rPr>
        <w:t xml:space="preserve"> </w:t>
      </w:r>
      <w:r w:rsidR="00F7030D" w:rsidRPr="003E0459">
        <w:rPr>
          <w:rFonts w:cstheme="majorBidi"/>
        </w:rPr>
        <w:t>Glass bottles used for collection the sample with a capacity of 1 liter and PTTTFE screw lids</w:t>
      </w:r>
    </w:p>
    <w:p w:rsidR="004E48D6" w:rsidRPr="003E0459" w:rsidRDefault="009C3B30" w:rsidP="002A0CD3">
      <w:pPr>
        <w:pStyle w:val="BodyText"/>
        <w:numPr>
          <w:ilvl w:val="0"/>
          <w:numId w:val="8"/>
        </w:numPr>
        <w:tabs>
          <w:tab w:val="left" w:pos="5543"/>
        </w:tabs>
        <w:spacing w:before="97"/>
        <w:ind w:right="158"/>
        <w:rPr>
          <w:rFonts w:cstheme="majorBidi"/>
        </w:rPr>
      </w:pPr>
      <w:r>
        <w:rPr>
          <w:rFonts w:cstheme="majorBidi"/>
          <w:sz w:val="20"/>
          <w:szCs w:val="20"/>
        </w:rPr>
        <w:t xml:space="preserve"> </w:t>
      </w:r>
      <w:r w:rsidR="00F7030D" w:rsidRPr="003E0459">
        <w:rPr>
          <w:rFonts w:cstheme="majorBidi"/>
        </w:rPr>
        <w:t>Acid solution for reducing the pH level of wastewater sample</w:t>
      </w:r>
    </w:p>
    <w:p w:rsidR="004E48D6" w:rsidRPr="003E0459" w:rsidRDefault="009C3B30" w:rsidP="002A0CD3">
      <w:pPr>
        <w:pStyle w:val="BodyText"/>
        <w:numPr>
          <w:ilvl w:val="0"/>
          <w:numId w:val="8"/>
        </w:numPr>
        <w:tabs>
          <w:tab w:val="left" w:pos="4470"/>
        </w:tabs>
        <w:spacing w:before="95"/>
        <w:ind w:right="158"/>
        <w:rPr>
          <w:rFonts w:cstheme="majorBidi"/>
        </w:rPr>
      </w:pPr>
      <w:r>
        <w:rPr>
          <w:rFonts w:cstheme="majorBidi"/>
          <w:sz w:val="20"/>
          <w:szCs w:val="20"/>
        </w:rPr>
        <w:t xml:space="preserve"> </w:t>
      </w:r>
      <w:r w:rsidR="00F7030D" w:rsidRPr="003E0459">
        <w:rPr>
          <w:rFonts w:cstheme="majorBidi"/>
        </w:rPr>
        <w:t>Cooling box to store samples at low temperatures</w:t>
      </w:r>
    </w:p>
    <w:p w:rsidR="004E48D6" w:rsidRPr="003E0459" w:rsidRDefault="009C3B30" w:rsidP="002A0CD3">
      <w:pPr>
        <w:pStyle w:val="BodyText"/>
        <w:numPr>
          <w:ilvl w:val="0"/>
          <w:numId w:val="8"/>
        </w:numPr>
        <w:tabs>
          <w:tab w:val="left" w:pos="6088"/>
        </w:tabs>
        <w:spacing w:before="97"/>
        <w:ind w:right="158"/>
        <w:rPr>
          <w:rFonts w:cstheme="majorBidi"/>
        </w:rPr>
      </w:pPr>
      <w:r>
        <w:rPr>
          <w:rFonts w:cstheme="majorBidi"/>
          <w:sz w:val="20"/>
          <w:szCs w:val="20"/>
        </w:rPr>
        <w:t xml:space="preserve"> </w:t>
      </w:r>
      <w:r w:rsidR="00F7030D" w:rsidRPr="003E0459">
        <w:rPr>
          <w:rFonts w:cstheme="majorBidi"/>
        </w:rPr>
        <w:t>Sample labels for coding the collected samples</w:t>
      </w:r>
    </w:p>
    <w:p w:rsidR="004E48D6" w:rsidRPr="003E0459" w:rsidRDefault="009C3B30" w:rsidP="002A0CD3">
      <w:pPr>
        <w:pStyle w:val="BodyText"/>
        <w:numPr>
          <w:ilvl w:val="0"/>
          <w:numId w:val="8"/>
        </w:numPr>
        <w:tabs>
          <w:tab w:val="left" w:pos="4993"/>
        </w:tabs>
        <w:spacing w:before="97"/>
        <w:ind w:right="158"/>
        <w:rPr>
          <w:rFonts w:cstheme="majorBidi"/>
        </w:rPr>
      </w:pPr>
      <w:r>
        <w:rPr>
          <w:rFonts w:cstheme="majorBidi"/>
          <w:sz w:val="20"/>
          <w:szCs w:val="20"/>
        </w:rPr>
        <w:t xml:space="preserve"> </w:t>
      </w:r>
      <w:r w:rsidR="00F7030D" w:rsidRPr="003E0459">
        <w:rPr>
          <w:rFonts w:cstheme="majorBidi"/>
        </w:rPr>
        <w:t>Safety gloves resistant to chemical and petroleum substances</w:t>
      </w:r>
    </w:p>
    <w:p w:rsidR="004E48D6" w:rsidRPr="003E0459" w:rsidRDefault="004E48D6" w:rsidP="003E0459">
      <w:pPr>
        <w:pStyle w:val="BodyText"/>
        <w:ind w:right="158"/>
        <w:rPr>
          <w:rFonts w:cstheme="majorBidi"/>
          <w:sz w:val="20"/>
        </w:rPr>
      </w:pPr>
    </w:p>
    <w:p w:rsidR="004E48D6" w:rsidRPr="003E0459" w:rsidRDefault="004A7FA7" w:rsidP="003E0459">
      <w:pPr>
        <w:pStyle w:val="BodyText"/>
        <w:spacing w:before="3"/>
        <w:ind w:right="158"/>
        <w:rPr>
          <w:rFonts w:cstheme="majorBidi"/>
          <w:sz w:val="22"/>
        </w:rPr>
      </w:pPr>
      <w:r>
        <w:rPr>
          <w:rFonts w:cstheme="majorBidi"/>
        </w:rPr>
        <w:pict>
          <v:line id="_x0000_s1031" style="position:absolute;z-index:-251654144;mso-wrap-distance-left:0;mso-wrap-distance-right:0;mso-position-horizontal-relative:page" from="70.95pt,14.65pt" to="214.95pt,14.65pt" strokeweight=".6pt">
            <w10:wrap type="topAndBottom" anchorx="page"/>
          </v:line>
        </w:pict>
      </w:r>
    </w:p>
    <w:p w:rsidR="004E48D6" w:rsidRPr="003E0459" w:rsidRDefault="004E48D6" w:rsidP="003E0459">
      <w:pPr>
        <w:spacing w:before="50"/>
        <w:ind w:right="158"/>
        <w:rPr>
          <w:rFonts w:cstheme="majorBidi"/>
          <w:sz w:val="20"/>
        </w:rPr>
      </w:pPr>
    </w:p>
    <w:p w:rsidR="002A0CD3" w:rsidRDefault="00F7030D" w:rsidP="002A0CD3">
      <w:pPr>
        <w:pStyle w:val="Heading4"/>
        <w:ind w:left="0"/>
      </w:pPr>
      <w:r w:rsidRPr="003E0459">
        <w:t xml:space="preserve">2-2-2 Methodology </w:t>
      </w:r>
    </w:p>
    <w:p w:rsidR="004E48D6" w:rsidRPr="003E0459" w:rsidRDefault="00F7030D" w:rsidP="003E0459">
      <w:pPr>
        <w:pStyle w:val="BodyText"/>
        <w:spacing w:line="300" w:lineRule="auto"/>
        <w:ind w:right="158"/>
        <w:rPr>
          <w:rFonts w:cstheme="majorBidi"/>
        </w:rPr>
      </w:pPr>
      <w:r w:rsidRPr="003E0459">
        <w:rPr>
          <w:rFonts w:cstheme="majorBidi"/>
        </w:rPr>
        <w:t>Samples from the depth of oily wastewater are collected using a sampling hook and a glass bottle. The sample is collected from a point where water flow is running.</w:t>
      </w:r>
    </w:p>
    <w:p w:rsidR="004E48D6" w:rsidRPr="003E0459" w:rsidRDefault="00F7030D" w:rsidP="003E0459">
      <w:pPr>
        <w:pStyle w:val="BodyText"/>
        <w:spacing w:before="1"/>
        <w:ind w:right="158"/>
        <w:rPr>
          <w:rFonts w:cstheme="majorBidi"/>
        </w:rPr>
      </w:pPr>
      <w:r w:rsidRPr="003E0459">
        <w:rPr>
          <w:rFonts w:cstheme="majorBidi"/>
        </w:rPr>
        <w:t>Wastewater sampling is conducted in three phases, namely, preparation, on-site operations, and post-sampling measures. The requirements are as follows:</w:t>
      </w:r>
    </w:p>
    <w:p w:rsidR="004E48D6" w:rsidRPr="003E0459" w:rsidRDefault="009C3B30" w:rsidP="002A0CD3">
      <w:pPr>
        <w:pStyle w:val="Heading6"/>
        <w:numPr>
          <w:ilvl w:val="0"/>
          <w:numId w:val="9"/>
        </w:numPr>
        <w:tabs>
          <w:tab w:val="left" w:pos="8047"/>
        </w:tabs>
        <w:spacing w:before="96"/>
        <w:ind w:right="158"/>
        <w:jc w:val="left"/>
        <w:rPr>
          <w:rFonts w:asciiTheme="majorBidi" w:hAnsiTheme="majorBidi" w:cstheme="majorBidi"/>
        </w:rPr>
      </w:pPr>
      <w:r>
        <w:rPr>
          <w:rFonts w:asciiTheme="majorBidi" w:hAnsiTheme="majorBidi" w:cstheme="majorBidi"/>
          <w:b w:val="0"/>
          <w:bCs w:val="0"/>
          <w:sz w:val="20"/>
          <w:szCs w:val="20"/>
        </w:rPr>
        <w:lastRenderedPageBreak/>
        <w:t xml:space="preserve"> </w:t>
      </w:r>
      <w:r w:rsidR="00F7030D" w:rsidRPr="003E0459">
        <w:rPr>
          <w:rFonts w:asciiTheme="majorBidi" w:hAnsiTheme="majorBidi" w:cstheme="majorBidi"/>
        </w:rPr>
        <w:t>Preparation</w:t>
      </w:r>
    </w:p>
    <w:p w:rsidR="004E48D6" w:rsidRPr="003E0459" w:rsidRDefault="00F7030D" w:rsidP="002A0CD3">
      <w:pPr>
        <w:pStyle w:val="BodyText"/>
        <w:numPr>
          <w:ilvl w:val="0"/>
          <w:numId w:val="10"/>
        </w:numPr>
        <w:spacing w:before="103"/>
        <w:ind w:right="158"/>
        <w:rPr>
          <w:rFonts w:cstheme="majorBidi"/>
        </w:rPr>
      </w:pPr>
      <w:r w:rsidRPr="003E0459">
        <w:rPr>
          <w:rFonts w:cstheme="majorBidi"/>
        </w:rPr>
        <w:t>First, the sampli</w:t>
      </w:r>
      <w:r w:rsidR="002A0CD3">
        <w:rPr>
          <w:rFonts w:cstheme="majorBidi"/>
        </w:rPr>
        <w:t>ng site should be determined.</w:t>
      </w:r>
    </w:p>
    <w:p w:rsidR="004E48D6" w:rsidRPr="003E0459" w:rsidRDefault="00F7030D" w:rsidP="002A0CD3">
      <w:pPr>
        <w:pStyle w:val="BodyText"/>
        <w:numPr>
          <w:ilvl w:val="0"/>
          <w:numId w:val="10"/>
        </w:numPr>
        <w:tabs>
          <w:tab w:val="left" w:pos="734"/>
        </w:tabs>
        <w:spacing w:before="97"/>
        <w:ind w:right="158"/>
        <w:rPr>
          <w:rFonts w:cstheme="majorBidi"/>
        </w:rPr>
      </w:pPr>
      <w:r w:rsidRPr="003E0459">
        <w:rPr>
          <w:rFonts w:cstheme="majorBidi"/>
        </w:rPr>
        <w:t>An initial inspection of the site should be conducted and all safety considerations b</w:t>
      </w:r>
      <w:r w:rsidR="002A0CD3">
        <w:rPr>
          <w:rFonts w:cstheme="majorBidi"/>
        </w:rPr>
        <w:t>een taken into consideration.</w:t>
      </w:r>
    </w:p>
    <w:p w:rsidR="002A0CD3" w:rsidRDefault="00F7030D" w:rsidP="002A0CD3">
      <w:pPr>
        <w:pStyle w:val="BodyText"/>
        <w:numPr>
          <w:ilvl w:val="0"/>
          <w:numId w:val="10"/>
        </w:numPr>
        <w:spacing w:before="97" w:line="300" w:lineRule="auto"/>
        <w:ind w:right="158"/>
        <w:rPr>
          <w:rFonts w:cstheme="majorBidi"/>
        </w:rPr>
      </w:pPr>
      <w:r w:rsidRPr="003E0459">
        <w:rPr>
          <w:rFonts w:cstheme="majorBidi"/>
        </w:rPr>
        <w:t xml:space="preserve">Sampling containers are made prepared. </w:t>
      </w:r>
    </w:p>
    <w:p w:rsidR="004E48D6" w:rsidRPr="003E0459" w:rsidRDefault="00F7030D" w:rsidP="002A0CD3">
      <w:pPr>
        <w:pStyle w:val="BodyText"/>
        <w:numPr>
          <w:ilvl w:val="0"/>
          <w:numId w:val="10"/>
        </w:numPr>
        <w:spacing w:before="97" w:line="300" w:lineRule="auto"/>
        <w:ind w:right="158"/>
        <w:rPr>
          <w:rFonts w:cstheme="majorBidi"/>
        </w:rPr>
      </w:pPr>
      <w:r w:rsidRPr="003E0459">
        <w:rPr>
          <w:rFonts w:cstheme="majorBidi"/>
        </w:rPr>
        <w:t>If necessary, sampling equipment and containers used for storing the samples should be cleaned (the glass bottle used to store the sample should not be washed with the sample itself).</w:t>
      </w:r>
    </w:p>
    <w:p w:rsidR="004E48D6" w:rsidRPr="003E0459" w:rsidRDefault="00F7030D" w:rsidP="002A0CD3">
      <w:pPr>
        <w:pStyle w:val="BodyText"/>
        <w:numPr>
          <w:ilvl w:val="0"/>
          <w:numId w:val="10"/>
        </w:numPr>
        <w:spacing w:before="97"/>
        <w:ind w:right="158"/>
        <w:rPr>
          <w:rFonts w:cstheme="majorBidi"/>
        </w:rPr>
      </w:pPr>
      <w:r w:rsidRPr="003E0459">
        <w:rPr>
          <w:rFonts w:cstheme="majorBidi"/>
        </w:rPr>
        <w:t>The containers used to store the samples should be coded (sampling time, date and site should be spec</w:t>
      </w:r>
      <w:r w:rsidR="002A0CD3">
        <w:rPr>
          <w:rFonts w:cstheme="majorBidi"/>
        </w:rPr>
        <w:t>ified).</w:t>
      </w:r>
    </w:p>
    <w:p w:rsidR="004E48D6" w:rsidRPr="003E0459" w:rsidRDefault="00F7030D" w:rsidP="002A0CD3">
      <w:pPr>
        <w:pStyle w:val="BodyText"/>
        <w:numPr>
          <w:ilvl w:val="0"/>
          <w:numId w:val="10"/>
        </w:numPr>
        <w:tabs>
          <w:tab w:val="left" w:pos="727"/>
        </w:tabs>
        <w:spacing w:before="95"/>
        <w:ind w:right="158"/>
        <w:rPr>
          <w:rFonts w:cstheme="majorBidi"/>
        </w:rPr>
      </w:pPr>
      <w:r w:rsidRPr="003E0459">
        <w:rPr>
          <w:rFonts w:cstheme="majorBidi"/>
        </w:rPr>
        <w:t xml:space="preserve">The acid solution should be supplied in the volume needed to </w:t>
      </w:r>
      <w:r w:rsidR="002A0CD3">
        <w:rPr>
          <w:rFonts w:cstheme="majorBidi"/>
        </w:rPr>
        <w:t>reduce the sample’s pH level.</w:t>
      </w:r>
    </w:p>
    <w:p w:rsidR="004E48D6" w:rsidRPr="003E0459" w:rsidRDefault="00F7030D" w:rsidP="002A0CD3">
      <w:pPr>
        <w:pStyle w:val="BodyText"/>
        <w:numPr>
          <w:ilvl w:val="0"/>
          <w:numId w:val="10"/>
        </w:numPr>
        <w:spacing w:before="98"/>
        <w:ind w:right="158"/>
        <w:rPr>
          <w:rFonts w:cstheme="majorBidi"/>
        </w:rPr>
      </w:pPr>
      <w:r w:rsidRPr="003E0459">
        <w:rPr>
          <w:rFonts w:cstheme="majorBidi"/>
        </w:rPr>
        <w:t xml:space="preserve">All the individuals involved in the sampling process should wear </w:t>
      </w:r>
      <w:r w:rsidR="002A0CD3">
        <w:rPr>
          <w:rFonts w:cstheme="majorBidi"/>
        </w:rPr>
        <w:t>appropriate protective gears.</w:t>
      </w:r>
    </w:p>
    <w:p w:rsidR="004E48D6" w:rsidRPr="003E0459" w:rsidRDefault="00F7030D" w:rsidP="002A0CD3">
      <w:pPr>
        <w:pStyle w:val="BodyText"/>
        <w:spacing w:before="97"/>
        <w:ind w:right="158"/>
        <w:rPr>
          <w:rFonts w:cstheme="majorBidi"/>
        </w:rPr>
      </w:pPr>
      <w:r w:rsidRPr="003E0459">
        <w:rPr>
          <w:rFonts w:cstheme="majorBidi"/>
        </w:rPr>
        <w:t>Note: Right before the start of the sampling process, remove the bottle’s lid and refrain from touching the inside of the container used to store the sample with your hands. If you accidentally touch the inside of the bottle with your hands, replace the bottle with a new one.</w:t>
      </w:r>
    </w:p>
    <w:p w:rsidR="004E48D6" w:rsidRPr="003E0459" w:rsidRDefault="00F7030D" w:rsidP="002A0CD3">
      <w:pPr>
        <w:pStyle w:val="BodyText"/>
        <w:spacing w:before="94"/>
        <w:ind w:right="158"/>
        <w:rPr>
          <w:rFonts w:cstheme="majorBidi"/>
        </w:rPr>
      </w:pPr>
      <w:r w:rsidRPr="003E0459">
        <w:rPr>
          <w:rFonts w:cstheme="majorBidi"/>
        </w:rPr>
        <w:t xml:space="preserve"> </w:t>
      </w:r>
    </w:p>
    <w:p w:rsidR="004E48D6" w:rsidRPr="003E0459" w:rsidRDefault="009C3B30" w:rsidP="002A0CD3">
      <w:pPr>
        <w:pStyle w:val="Heading6"/>
        <w:numPr>
          <w:ilvl w:val="0"/>
          <w:numId w:val="9"/>
        </w:numPr>
        <w:tabs>
          <w:tab w:val="left" w:pos="8327"/>
        </w:tabs>
        <w:spacing w:before="97"/>
        <w:ind w:right="158"/>
        <w:jc w:val="left"/>
        <w:rPr>
          <w:rFonts w:asciiTheme="majorBidi" w:hAnsiTheme="majorBidi" w:cstheme="majorBidi"/>
        </w:rPr>
      </w:pPr>
      <w:r>
        <w:rPr>
          <w:rFonts w:asciiTheme="majorBidi" w:hAnsiTheme="majorBidi" w:cstheme="majorBidi"/>
          <w:b w:val="0"/>
          <w:bCs w:val="0"/>
          <w:sz w:val="20"/>
          <w:szCs w:val="20"/>
        </w:rPr>
        <w:t xml:space="preserve"> </w:t>
      </w:r>
      <w:r w:rsidR="00F7030D" w:rsidRPr="003E0459">
        <w:rPr>
          <w:rFonts w:asciiTheme="majorBidi" w:hAnsiTheme="majorBidi" w:cstheme="majorBidi"/>
        </w:rPr>
        <w:t>On-site operations</w:t>
      </w:r>
    </w:p>
    <w:p w:rsidR="004E48D6" w:rsidRPr="003E0459" w:rsidRDefault="00F7030D" w:rsidP="003E0459">
      <w:pPr>
        <w:pStyle w:val="BodyText"/>
        <w:spacing w:before="102" w:line="300" w:lineRule="auto"/>
        <w:ind w:right="158"/>
        <w:rPr>
          <w:rFonts w:cstheme="majorBidi"/>
        </w:rPr>
      </w:pPr>
      <w:r w:rsidRPr="003E0459">
        <w:rPr>
          <w:rFonts w:cstheme="majorBidi"/>
        </w:rPr>
        <w:t>Sampling is performed using a sampling hook or a glass bottle at the sampling site. When collecting the sample, refrain from using pH papers, agitators, and other material that substances might stick into. Thus, the acid should be supplied in the volume required to reduce the pH level before conducting the on-site operations. If it is likely that the sample contains extractable substances in a quantity greater than 500 mg/L or particles and detergents interfering with the extraction process, a smaller sample should be collected.</w:t>
      </w:r>
    </w:p>
    <w:p w:rsidR="004E48D6" w:rsidRPr="003E0459" w:rsidRDefault="00F7030D" w:rsidP="003E0459">
      <w:pPr>
        <w:pStyle w:val="BodyText"/>
        <w:spacing w:before="95" w:line="300" w:lineRule="auto"/>
        <w:ind w:right="158"/>
        <w:rPr>
          <w:rFonts w:cstheme="majorBidi"/>
        </w:rPr>
      </w:pPr>
      <w:r w:rsidRPr="003E0459">
        <w:rPr>
          <w:rFonts w:cstheme="majorBidi"/>
        </w:rPr>
        <w:t>The volume of acid used in the process should be reduced proportionally. It is highly likely that the extractable substances stick into the sampling container. This will result in smaller volumes of oil, grease, and hydrocarbons to be measured.</w:t>
      </w:r>
      <w:r w:rsidR="003E0459">
        <w:rPr>
          <w:rFonts w:cstheme="majorBidi"/>
        </w:rPr>
        <w:t xml:space="preserve"> </w:t>
      </w:r>
      <w:r w:rsidRPr="003E0459">
        <w:rPr>
          <w:rFonts w:cstheme="majorBidi"/>
        </w:rPr>
        <w:t>Thus, mixes samples would be hard to collects (mixes samples are made of different individual samples). Thus, samples should be individually collected with the help of a sampling hook.</w:t>
      </w:r>
    </w:p>
    <w:p w:rsidR="004E48D6" w:rsidRPr="003E0459" w:rsidRDefault="004E48D6" w:rsidP="003E0459">
      <w:pPr>
        <w:spacing w:line="300" w:lineRule="auto"/>
        <w:ind w:right="158"/>
        <w:rPr>
          <w:rFonts w:cstheme="majorBidi"/>
        </w:rPr>
        <w:sectPr w:rsidR="004E48D6" w:rsidRPr="003E0459">
          <w:pgSz w:w="11910" w:h="16840"/>
          <w:pgMar w:top="1840" w:right="1480" w:bottom="280" w:left="1200" w:header="720" w:footer="720" w:gutter="0"/>
          <w:cols w:space="720"/>
        </w:sectPr>
      </w:pPr>
    </w:p>
    <w:p w:rsidR="002A0CD3" w:rsidRDefault="00F7030D" w:rsidP="003E0459">
      <w:pPr>
        <w:pStyle w:val="BodyText"/>
        <w:spacing w:before="1"/>
        <w:ind w:right="158"/>
        <w:rPr>
          <w:rFonts w:cstheme="majorBidi"/>
        </w:rPr>
        <w:sectPr w:rsidR="002A0CD3">
          <w:type w:val="continuous"/>
          <w:pgSz w:w="11910" w:h="16840"/>
          <w:pgMar w:top="1840" w:right="1480" w:bottom="280" w:left="1200" w:header="720" w:footer="720" w:gutter="0"/>
          <w:cols w:num="3" w:space="720" w:equalWidth="0">
            <w:col w:w="960" w:space="40"/>
            <w:col w:w="905" w:space="39"/>
            <w:col w:w="7286"/>
          </w:cols>
        </w:sectPr>
      </w:pPr>
      <w:r w:rsidRPr="003E0459">
        <w:rPr>
          <w:rFonts w:cstheme="majorBidi"/>
        </w:rPr>
        <w:lastRenderedPageBreak/>
        <w:t xml:space="preserve">If a </w:t>
      </w:r>
      <w:r w:rsidRPr="003E0459">
        <w:rPr>
          <w:rFonts w:cstheme="majorBidi"/>
        </w:rPr>
        <w:lastRenderedPageBreak/>
        <w:t xml:space="preserve">mixed </w:t>
      </w:r>
      <w:r w:rsidRPr="003E0459">
        <w:rPr>
          <w:rFonts w:cstheme="majorBidi"/>
        </w:rPr>
        <w:lastRenderedPageBreak/>
        <w:t xml:space="preserve">sample is required to be measured, the samples collected by the </w:t>
      </w:r>
    </w:p>
    <w:p w:rsidR="004E48D6" w:rsidRPr="003E0459" w:rsidRDefault="00F7030D" w:rsidP="002A0CD3">
      <w:pPr>
        <w:pStyle w:val="BodyText"/>
        <w:spacing w:before="1"/>
        <w:ind w:right="158"/>
        <w:rPr>
          <w:rFonts w:cstheme="majorBidi"/>
        </w:rPr>
      </w:pPr>
      <w:proofErr w:type="gramStart"/>
      <w:r w:rsidRPr="003E0459">
        <w:rPr>
          <w:rFonts w:cstheme="majorBidi"/>
        </w:rPr>
        <w:lastRenderedPageBreak/>
        <w:t>sampling</w:t>
      </w:r>
      <w:proofErr w:type="gramEnd"/>
      <w:r w:rsidRPr="003E0459">
        <w:rPr>
          <w:rFonts w:cstheme="majorBidi"/>
        </w:rPr>
        <w:t xml:space="preserve"> hook should be individually analyzed at certain intervals. At the end, the average concentration value should be calculated. Alternatively, samples can be collected at the site and be mixed in the lab. For example, four 250-mL samples can be collected over the day.</w:t>
      </w:r>
    </w:p>
    <w:p w:rsidR="004E48D6" w:rsidRPr="003E0459" w:rsidRDefault="00F7030D" w:rsidP="003E0459">
      <w:pPr>
        <w:pStyle w:val="BodyText"/>
        <w:spacing w:before="97"/>
        <w:ind w:right="158"/>
        <w:rPr>
          <w:rFonts w:cstheme="majorBidi"/>
        </w:rPr>
      </w:pPr>
      <w:r w:rsidRPr="003E0459">
        <w:rPr>
          <w:rFonts w:cstheme="majorBidi"/>
        </w:rPr>
        <w:lastRenderedPageBreak/>
        <w:t>Thus, the sampling steps are as follows:</w:t>
      </w:r>
    </w:p>
    <w:p w:rsidR="004E48D6" w:rsidRPr="003E0459" w:rsidRDefault="00F7030D" w:rsidP="003E0459">
      <w:pPr>
        <w:pStyle w:val="BodyText"/>
        <w:spacing w:before="97"/>
        <w:ind w:right="158"/>
        <w:rPr>
          <w:rFonts w:cstheme="majorBidi"/>
        </w:rPr>
      </w:pPr>
      <w:r w:rsidRPr="003E0459">
        <w:rPr>
          <w:rFonts w:cstheme="majorBidi"/>
        </w:rPr>
        <w:t>1. When using the sampling hook, it should be immersed into the wastewater in a swooping motion. The hook’s opening should face the upstream.</w:t>
      </w:r>
    </w:p>
    <w:p w:rsidR="004E48D6" w:rsidRPr="003E0459" w:rsidRDefault="00F7030D" w:rsidP="003E0459">
      <w:pPr>
        <w:pStyle w:val="BodyText"/>
        <w:spacing w:before="95"/>
        <w:ind w:right="158"/>
        <w:rPr>
          <w:rFonts w:cstheme="majorBidi"/>
        </w:rPr>
      </w:pPr>
      <w:r w:rsidRPr="003E0459">
        <w:rPr>
          <w:rFonts w:cstheme="majorBidi"/>
        </w:rPr>
        <w:t>When using the glass bottle, the bottle should be placed along the wastewater flow. The sampling process ends before the bottle gets full.</w:t>
      </w:r>
    </w:p>
    <w:p w:rsidR="004E48D6" w:rsidRPr="003E0459" w:rsidRDefault="00F7030D" w:rsidP="003E0459">
      <w:pPr>
        <w:pStyle w:val="BodyText"/>
        <w:spacing w:before="98" w:line="300" w:lineRule="auto"/>
        <w:ind w:right="158"/>
        <w:rPr>
          <w:rFonts w:cstheme="majorBidi"/>
        </w:rPr>
      </w:pPr>
      <w:r w:rsidRPr="003E0459">
        <w:rPr>
          <w:rFonts w:cstheme="majorBidi"/>
        </w:rPr>
        <w:t>2. In cases where there is no need to close the glass bottle’s lid, the lid should be kept in a clean place.</w:t>
      </w:r>
    </w:p>
    <w:p w:rsidR="004E48D6" w:rsidRPr="003E0459" w:rsidRDefault="00F7030D" w:rsidP="003E0459">
      <w:pPr>
        <w:pStyle w:val="BodyText"/>
        <w:spacing w:before="95"/>
        <w:ind w:right="158"/>
        <w:rPr>
          <w:rFonts w:cstheme="majorBidi"/>
        </w:rPr>
      </w:pPr>
      <w:r w:rsidRPr="003E0459">
        <w:rPr>
          <w:rFonts w:cstheme="majorBidi"/>
        </w:rPr>
        <w:t>3. After the sample was poured into the glass bottle, the pre-prepared acid solution is added to the sample to reduce its pH level (to avoid microbial degradation of the wastewater sample)</w:t>
      </w:r>
    </w:p>
    <w:p w:rsidR="004E48D6" w:rsidRPr="003E0459" w:rsidRDefault="00F7030D" w:rsidP="003E0459">
      <w:pPr>
        <w:pStyle w:val="BodyText"/>
        <w:tabs>
          <w:tab w:val="left" w:pos="734"/>
        </w:tabs>
        <w:spacing w:before="97" w:line="300" w:lineRule="auto"/>
        <w:ind w:right="158"/>
        <w:rPr>
          <w:rFonts w:cstheme="majorBidi"/>
        </w:rPr>
      </w:pPr>
      <w:r w:rsidRPr="003E0459">
        <w:rPr>
          <w:rFonts w:cstheme="majorBidi"/>
        </w:rPr>
        <w:t>4. The collected samples are stored in a cooling box before finally being transported to a lab for further analysis.</w:t>
      </w:r>
    </w:p>
    <w:p w:rsidR="004E48D6" w:rsidRPr="003E0459" w:rsidRDefault="004E48D6" w:rsidP="003E0459">
      <w:pPr>
        <w:pStyle w:val="BodyText"/>
        <w:spacing w:line="385" w:lineRule="exact"/>
        <w:ind w:right="158"/>
        <w:rPr>
          <w:rFonts w:cstheme="majorBidi"/>
        </w:rPr>
      </w:pPr>
    </w:p>
    <w:p w:rsidR="004E48D6" w:rsidRPr="003E0459" w:rsidRDefault="009C3B30" w:rsidP="002A0CD3">
      <w:pPr>
        <w:pStyle w:val="Heading6"/>
        <w:numPr>
          <w:ilvl w:val="0"/>
          <w:numId w:val="9"/>
        </w:numPr>
        <w:tabs>
          <w:tab w:val="left" w:pos="7363"/>
        </w:tabs>
        <w:spacing w:before="97"/>
        <w:ind w:right="158"/>
        <w:jc w:val="left"/>
        <w:rPr>
          <w:rFonts w:asciiTheme="majorBidi" w:hAnsiTheme="majorBidi" w:cstheme="majorBidi"/>
        </w:rPr>
      </w:pPr>
      <w:r>
        <w:rPr>
          <w:rFonts w:asciiTheme="majorBidi" w:hAnsiTheme="majorBidi" w:cstheme="majorBidi"/>
          <w:b w:val="0"/>
          <w:bCs w:val="0"/>
          <w:sz w:val="20"/>
          <w:szCs w:val="20"/>
        </w:rPr>
        <w:t xml:space="preserve"> </w:t>
      </w:r>
      <w:r w:rsidR="00F7030D" w:rsidRPr="003E0459">
        <w:rPr>
          <w:rFonts w:asciiTheme="majorBidi" w:hAnsiTheme="majorBidi" w:cstheme="majorBidi"/>
        </w:rPr>
        <w:t>Post-Sampling measures</w:t>
      </w:r>
    </w:p>
    <w:p w:rsidR="004E48D6" w:rsidRPr="003E0459" w:rsidRDefault="00F7030D" w:rsidP="003E0459">
      <w:pPr>
        <w:pStyle w:val="BodyText"/>
        <w:spacing w:before="104"/>
        <w:ind w:right="158"/>
        <w:rPr>
          <w:rFonts w:cstheme="majorBidi"/>
        </w:rPr>
      </w:pPr>
      <w:r w:rsidRPr="003E0459">
        <w:rPr>
          <w:rFonts w:cstheme="majorBidi"/>
        </w:rPr>
        <w:t xml:space="preserve">The following steps should be followed after the required samples are collected in the glass bottles: </w:t>
      </w:r>
    </w:p>
    <w:p w:rsidR="004E48D6" w:rsidRPr="003E0459" w:rsidRDefault="00F7030D" w:rsidP="003E0459">
      <w:pPr>
        <w:pStyle w:val="BodyText"/>
        <w:spacing w:before="95"/>
        <w:ind w:right="158"/>
        <w:rPr>
          <w:rFonts w:cstheme="majorBidi"/>
        </w:rPr>
      </w:pPr>
      <w:r w:rsidRPr="003E0459">
        <w:rPr>
          <w:rFonts w:cstheme="majorBidi"/>
        </w:rPr>
        <w:t>1. The glass bottles containing the collected sample should be sealed.</w:t>
      </w:r>
    </w:p>
    <w:p w:rsidR="004E48D6" w:rsidRPr="003E0459" w:rsidRDefault="00F7030D" w:rsidP="002A0CD3">
      <w:pPr>
        <w:pStyle w:val="BodyText"/>
        <w:spacing w:before="97"/>
        <w:ind w:right="158"/>
        <w:rPr>
          <w:rFonts w:cstheme="majorBidi"/>
        </w:rPr>
      </w:pPr>
      <w:r w:rsidRPr="003E0459">
        <w:rPr>
          <w:rFonts w:cstheme="majorBidi"/>
        </w:rPr>
        <w:t>2. If necessary, ice packs should be placed in the boxed used for carrying the samples to follow the lab’s standard methods. Samples are vertically placed in the cooling box. The ice is required in a volume two times (maximum) the volume of the sample. Glass containers should be fixed and separated from one another using clean ice packs, plastic bottles and other packaging stuff.</w:t>
      </w:r>
    </w:p>
    <w:p w:rsidR="004E48D6" w:rsidRPr="003E0459" w:rsidRDefault="00F7030D" w:rsidP="003E0459">
      <w:pPr>
        <w:pStyle w:val="BodyText"/>
        <w:spacing w:before="97" w:line="300" w:lineRule="auto"/>
        <w:ind w:right="158"/>
        <w:rPr>
          <w:rFonts w:cstheme="majorBidi"/>
        </w:rPr>
      </w:pPr>
      <w:r w:rsidRPr="003E0459">
        <w:rPr>
          <w:rFonts w:cstheme="majorBidi"/>
        </w:rPr>
        <w:t>3. The worksheets required by the lab should be completed and be placed in plastic bags placed on containers or attached to their wall.</w:t>
      </w:r>
    </w:p>
    <w:p w:rsidR="004E48D6" w:rsidRPr="003E0459" w:rsidRDefault="00F7030D" w:rsidP="003E0459">
      <w:pPr>
        <w:pStyle w:val="BodyText"/>
        <w:spacing w:line="384" w:lineRule="exact"/>
        <w:ind w:right="158"/>
        <w:rPr>
          <w:rFonts w:cstheme="majorBidi"/>
        </w:rPr>
      </w:pPr>
      <w:r w:rsidRPr="003E0459">
        <w:rPr>
          <w:rFonts w:cstheme="majorBidi"/>
        </w:rPr>
        <w:t>4. The sample should be kept in a cooling box before the analysis (0-6°C).</w:t>
      </w:r>
    </w:p>
    <w:p w:rsidR="004E48D6" w:rsidRPr="003E0459" w:rsidRDefault="00F7030D" w:rsidP="003E0459">
      <w:pPr>
        <w:pStyle w:val="BodyText"/>
        <w:tabs>
          <w:tab w:val="left" w:pos="734"/>
        </w:tabs>
        <w:spacing w:before="97" w:line="300" w:lineRule="auto"/>
        <w:ind w:right="158"/>
        <w:rPr>
          <w:rFonts w:cstheme="majorBidi"/>
        </w:rPr>
      </w:pPr>
      <w:r w:rsidRPr="003E0459">
        <w:rPr>
          <w:rFonts w:cstheme="majorBidi"/>
        </w:rPr>
        <w:t>5. The sample should be sent to the lab on time (not later than 28 days after the day when the sample was collected).</w:t>
      </w:r>
    </w:p>
    <w:p w:rsidR="004E48D6" w:rsidRPr="003E0459" w:rsidRDefault="004E48D6" w:rsidP="003E0459">
      <w:pPr>
        <w:pStyle w:val="BodyText"/>
        <w:spacing w:line="384" w:lineRule="exact"/>
        <w:ind w:right="158"/>
        <w:rPr>
          <w:rFonts w:cstheme="majorBidi"/>
        </w:rPr>
      </w:pPr>
    </w:p>
    <w:p w:rsidR="004E48D6" w:rsidRPr="003E0459" w:rsidRDefault="004E48D6" w:rsidP="003E0459">
      <w:pPr>
        <w:ind w:right="158"/>
        <w:rPr>
          <w:rFonts w:cstheme="majorBidi"/>
          <w:sz w:val="20"/>
        </w:rPr>
        <w:sectPr w:rsidR="004E48D6" w:rsidRPr="003E0459">
          <w:type w:val="continuous"/>
          <w:pgSz w:w="11910" w:h="16840"/>
          <w:pgMar w:top="1840" w:right="1480" w:bottom="280" w:left="1200" w:header="720" w:footer="720" w:gutter="0"/>
          <w:cols w:space="720"/>
        </w:sectPr>
      </w:pPr>
    </w:p>
    <w:p w:rsidR="004E48D6" w:rsidRPr="003E0459" w:rsidRDefault="004E48D6" w:rsidP="003E0459">
      <w:pPr>
        <w:pStyle w:val="BodyText"/>
        <w:ind w:right="158"/>
        <w:rPr>
          <w:rFonts w:cstheme="majorBidi"/>
          <w:sz w:val="20"/>
        </w:rPr>
      </w:pPr>
    </w:p>
    <w:p w:rsidR="004E48D6" w:rsidRPr="003E0459" w:rsidRDefault="004E48D6" w:rsidP="003E0459">
      <w:pPr>
        <w:pStyle w:val="BodyText"/>
        <w:ind w:right="158"/>
        <w:rPr>
          <w:rFonts w:cstheme="majorBidi"/>
          <w:sz w:val="17"/>
        </w:rPr>
      </w:pPr>
    </w:p>
    <w:p w:rsidR="004E48D6" w:rsidRPr="003E0459" w:rsidRDefault="00F7030D" w:rsidP="003E0459">
      <w:pPr>
        <w:pStyle w:val="BodyText"/>
        <w:spacing w:before="17"/>
        <w:ind w:right="158"/>
        <w:rPr>
          <w:rFonts w:cstheme="majorBidi"/>
        </w:rPr>
      </w:pPr>
      <w:r w:rsidRPr="003E0459">
        <w:rPr>
          <w:rFonts w:cstheme="majorBidi"/>
        </w:rPr>
        <w:t xml:space="preserve">Note: Before heading to the sampling site, contact the lab conducting the analysis to make sure they are fully prepared to receive the samples. </w:t>
      </w:r>
    </w:p>
    <w:p w:rsidR="004E48D6" w:rsidRPr="003E0459" w:rsidRDefault="004E48D6" w:rsidP="003E0459">
      <w:pPr>
        <w:pStyle w:val="BodyText"/>
        <w:spacing w:before="9"/>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2-2-3 Sampling Site</w:t>
      </w:r>
    </w:p>
    <w:p w:rsidR="004E48D6" w:rsidRPr="003E0459" w:rsidRDefault="00F7030D" w:rsidP="003E0459">
      <w:pPr>
        <w:pStyle w:val="BodyText"/>
        <w:spacing w:before="104" w:line="300" w:lineRule="auto"/>
        <w:ind w:right="158"/>
        <w:rPr>
          <w:rFonts w:cstheme="majorBidi"/>
        </w:rPr>
      </w:pPr>
      <w:r w:rsidRPr="003E0459">
        <w:rPr>
          <w:rFonts w:cstheme="majorBidi"/>
        </w:rPr>
        <w:t>Sampling site is selected using the Standard 1664 method as described in EPA guideline [4]. Oil, grease and hydrocarbons found in the wastewater might be a film occurring on the surface, an emulsion, a solution, or a combination of all three. As collecting a representative sample for analyzing oil and grease is rather hard, the individual conducting the sampling should carefully inspect the sampling site. The best sampling site would be a site with the richest mixture can occur so that the sample would represent the actual properties of the wastewater. In case of disagreement concerning the sampling site, sampling should be conducted at all sites in question.</w:t>
      </w:r>
    </w:p>
    <w:p w:rsidR="004E48D6" w:rsidRPr="003E0459" w:rsidRDefault="00F7030D" w:rsidP="003E0459">
      <w:pPr>
        <w:pStyle w:val="BodyText"/>
        <w:spacing w:before="1"/>
        <w:ind w:right="158"/>
        <w:rPr>
          <w:rFonts w:cstheme="majorBidi"/>
        </w:rPr>
      </w:pPr>
      <w:r w:rsidRPr="003E0459">
        <w:rPr>
          <w:rFonts w:cstheme="majorBidi"/>
        </w:rPr>
        <w:t>The sampling site could be any place where wastewater is concentrated (e.g., evaporation ponds) or any other site corresponding to the objectives intended for the research project. However, sampling is mostly conducted at points where inflows and outflows occur.</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 xml:space="preserve">2-2-3-1 </w:t>
      </w:r>
      <w:proofErr w:type="gramStart"/>
      <w:r w:rsidRPr="003E0459">
        <w:rPr>
          <w:rFonts w:asciiTheme="majorBidi" w:hAnsiTheme="majorBidi" w:cstheme="majorBidi"/>
        </w:rPr>
        <w:t>Taking</w:t>
      </w:r>
      <w:proofErr w:type="gramEnd"/>
      <w:r w:rsidRPr="003E0459">
        <w:rPr>
          <w:rFonts w:asciiTheme="majorBidi" w:hAnsiTheme="majorBidi" w:cstheme="majorBidi"/>
        </w:rPr>
        <w:t xml:space="preserve"> samples from the inflows</w:t>
      </w:r>
    </w:p>
    <w:p w:rsidR="004E48D6" w:rsidRPr="003E0459" w:rsidRDefault="004E48D6" w:rsidP="003E0459">
      <w:pPr>
        <w:pStyle w:val="BodyText"/>
        <w:spacing w:before="14"/>
        <w:ind w:right="158"/>
        <w:rPr>
          <w:rFonts w:cstheme="majorBidi"/>
          <w:b/>
          <w:sz w:val="12"/>
        </w:rPr>
      </w:pPr>
    </w:p>
    <w:p w:rsidR="004E48D6" w:rsidRPr="003E0459" w:rsidRDefault="00F7030D" w:rsidP="003E0459">
      <w:pPr>
        <w:pStyle w:val="BodyText"/>
        <w:spacing w:before="18" w:line="300" w:lineRule="auto"/>
        <w:ind w:right="158"/>
        <w:rPr>
          <w:rFonts w:cstheme="majorBidi"/>
        </w:rPr>
      </w:pPr>
      <w:r w:rsidRPr="003E0459">
        <w:rPr>
          <w:rFonts w:cstheme="majorBidi"/>
        </w:rPr>
        <w:t>The best sampling site would be where the flow is the most turbulent and has the richest mixture. However, in many instances, good sampling sites are not accessible. It is recommended that the inflow samples be collected before lateral flows join the inflows.</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 xml:space="preserve">2-2-3-2 </w:t>
      </w:r>
      <w:proofErr w:type="gramStart"/>
      <w:r w:rsidRPr="003E0459">
        <w:rPr>
          <w:rFonts w:asciiTheme="majorBidi" w:hAnsiTheme="majorBidi" w:cstheme="majorBidi"/>
        </w:rPr>
        <w:t>Taking</w:t>
      </w:r>
      <w:proofErr w:type="gramEnd"/>
      <w:r w:rsidRPr="003E0459">
        <w:rPr>
          <w:rFonts w:asciiTheme="majorBidi" w:hAnsiTheme="majorBidi" w:cstheme="majorBidi"/>
        </w:rPr>
        <w:t xml:space="preserve"> samples from the outflows</w:t>
      </w:r>
    </w:p>
    <w:p w:rsidR="004E48D6" w:rsidRPr="003E0459" w:rsidRDefault="004E48D6" w:rsidP="003E0459">
      <w:pPr>
        <w:pStyle w:val="BodyText"/>
        <w:spacing w:before="1"/>
        <w:ind w:right="158"/>
        <w:rPr>
          <w:rFonts w:cstheme="majorBidi"/>
          <w:b/>
          <w:sz w:val="13"/>
        </w:rPr>
      </w:pPr>
    </w:p>
    <w:p w:rsidR="004E48D6" w:rsidRPr="003E0459" w:rsidRDefault="00F7030D" w:rsidP="003E0459">
      <w:pPr>
        <w:pStyle w:val="BodyText"/>
        <w:spacing w:before="18"/>
        <w:ind w:right="158"/>
        <w:rPr>
          <w:rFonts w:cstheme="majorBidi"/>
        </w:rPr>
      </w:pPr>
      <w:r w:rsidRPr="003E0459">
        <w:rPr>
          <w:rFonts w:cstheme="majorBidi"/>
        </w:rPr>
        <w:t>Samples should be collected at a site where the flow represents the real conditions of the wastewater outflow. This site can be found downwards from all the wastewater inflows and before the point where the outflow is discharged into the environment. [4].</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2-2-4 Transfer and Storage of Samples</w:t>
      </w:r>
    </w:p>
    <w:p w:rsidR="004E48D6" w:rsidRPr="003E0459" w:rsidRDefault="00F7030D" w:rsidP="003E0459">
      <w:pPr>
        <w:pStyle w:val="BodyText"/>
        <w:spacing w:before="104"/>
        <w:ind w:right="158"/>
        <w:rPr>
          <w:rFonts w:cstheme="majorBidi"/>
        </w:rPr>
      </w:pPr>
      <w:r w:rsidRPr="003E0459">
        <w:rPr>
          <w:rFonts w:cstheme="majorBidi"/>
        </w:rPr>
        <w:t>After being collected, the samples should be properly stored and transported to the trusted laboratory. The steps taken to properly store and transport the samples are as follows:</w:t>
      </w:r>
    </w:p>
    <w:p w:rsidR="004E48D6" w:rsidRPr="003E0459" w:rsidRDefault="009C3B30" w:rsidP="002A0CD3">
      <w:pPr>
        <w:pStyle w:val="BodyText"/>
        <w:numPr>
          <w:ilvl w:val="0"/>
          <w:numId w:val="11"/>
        </w:numPr>
        <w:spacing w:before="95"/>
        <w:ind w:right="158"/>
        <w:rPr>
          <w:rFonts w:cstheme="majorBidi"/>
        </w:rPr>
      </w:pPr>
      <w:r>
        <w:rPr>
          <w:rFonts w:cstheme="majorBidi"/>
          <w:sz w:val="20"/>
          <w:szCs w:val="20"/>
        </w:rPr>
        <w:t xml:space="preserve"> </w:t>
      </w:r>
      <w:r w:rsidR="00F7030D" w:rsidRPr="003E0459">
        <w:rPr>
          <w:rFonts w:cstheme="majorBidi"/>
        </w:rPr>
        <w:t xml:space="preserve"> In each phase, the collected samples should be personally protected by the person taking the sample or any other individual supervising the process until they are safely transported to another phase or section (transfer to another lab or shipped to another place).</w:t>
      </w:r>
    </w:p>
    <w:p w:rsidR="004E48D6" w:rsidRPr="003E0459" w:rsidRDefault="009C3B30" w:rsidP="002A0CD3">
      <w:pPr>
        <w:pStyle w:val="BodyText"/>
        <w:numPr>
          <w:ilvl w:val="0"/>
          <w:numId w:val="11"/>
        </w:numPr>
        <w:spacing w:before="97"/>
        <w:ind w:right="158"/>
        <w:rPr>
          <w:rFonts w:cstheme="majorBidi"/>
          <w:sz w:val="20"/>
        </w:rPr>
      </w:pPr>
      <w:r>
        <w:rPr>
          <w:rFonts w:cstheme="majorBidi"/>
          <w:sz w:val="20"/>
        </w:rPr>
        <w:t xml:space="preserve"> </w:t>
      </w:r>
      <w:r w:rsidR="00F7030D" w:rsidRPr="003E0459">
        <w:rPr>
          <w:rFonts w:cstheme="majorBidi"/>
        </w:rPr>
        <w:t>Always make sure the place where samples are stored for transport is properly and sufficiently ventilated</w:t>
      </w:r>
    </w:p>
    <w:p w:rsidR="004E48D6" w:rsidRPr="003E0459" w:rsidRDefault="004E48D6" w:rsidP="003E0459">
      <w:pPr>
        <w:ind w:right="158"/>
        <w:rPr>
          <w:rFonts w:cstheme="majorBidi"/>
          <w:sz w:val="20"/>
        </w:rPr>
        <w:sectPr w:rsidR="004E48D6" w:rsidRPr="003E0459">
          <w:pgSz w:w="11910" w:h="16840"/>
          <w:pgMar w:top="1840" w:right="1480" w:bottom="280" w:left="1200" w:header="720" w:footer="720" w:gutter="0"/>
          <w:cols w:space="720"/>
        </w:sectPr>
      </w:pPr>
    </w:p>
    <w:p w:rsidR="004E48D6" w:rsidRPr="003E0459" w:rsidRDefault="009C3B30" w:rsidP="002A0CD3">
      <w:pPr>
        <w:pStyle w:val="BodyText"/>
        <w:numPr>
          <w:ilvl w:val="0"/>
          <w:numId w:val="11"/>
        </w:numPr>
        <w:spacing w:before="188"/>
        <w:ind w:right="158"/>
        <w:rPr>
          <w:rFonts w:cstheme="majorBidi"/>
          <w:sz w:val="20"/>
        </w:rPr>
      </w:pPr>
      <w:r>
        <w:rPr>
          <w:rFonts w:cstheme="majorBidi"/>
          <w:sz w:val="20"/>
        </w:rPr>
        <w:lastRenderedPageBreak/>
        <w:t xml:space="preserve"> </w:t>
      </w:r>
      <w:r w:rsidR="00F7030D" w:rsidRPr="003E0459">
        <w:rPr>
          <w:rFonts w:cstheme="majorBidi"/>
        </w:rPr>
        <w:t>Samples should be stored in a cool, dry place. They should be kept away from heat, water and not be exposed to direct sunlight and other combustible and flammable source.</w:t>
      </w:r>
    </w:p>
    <w:p w:rsidR="004E48D6" w:rsidRPr="003E0459" w:rsidRDefault="009C3B30" w:rsidP="002A0CD3">
      <w:pPr>
        <w:pStyle w:val="BodyText"/>
        <w:numPr>
          <w:ilvl w:val="0"/>
          <w:numId w:val="11"/>
        </w:numPr>
        <w:spacing w:before="95"/>
        <w:ind w:right="158"/>
        <w:rPr>
          <w:rFonts w:cstheme="majorBidi"/>
          <w:sz w:val="20"/>
        </w:rPr>
      </w:pPr>
      <w:r>
        <w:rPr>
          <w:rFonts w:cstheme="majorBidi"/>
          <w:sz w:val="20"/>
        </w:rPr>
        <w:t xml:space="preserve"> </w:t>
      </w:r>
      <w:r w:rsidR="00F7030D" w:rsidRPr="003E0459">
        <w:rPr>
          <w:rFonts w:cstheme="majorBidi"/>
        </w:rPr>
        <w:t>The required cautions should be exercised when transporting samples (sampling method).</w:t>
      </w:r>
    </w:p>
    <w:p w:rsidR="004E48D6" w:rsidRPr="003E0459" w:rsidRDefault="009C3B30" w:rsidP="002A0CD3">
      <w:pPr>
        <w:pStyle w:val="BodyText"/>
        <w:numPr>
          <w:ilvl w:val="0"/>
          <w:numId w:val="11"/>
        </w:numPr>
        <w:spacing w:before="97"/>
        <w:ind w:right="158"/>
        <w:rPr>
          <w:rFonts w:cstheme="majorBidi"/>
          <w:sz w:val="20"/>
        </w:rPr>
      </w:pPr>
      <w:r>
        <w:rPr>
          <w:rFonts w:cstheme="majorBidi"/>
          <w:sz w:val="20"/>
        </w:rPr>
        <w:t xml:space="preserve"> </w:t>
      </w:r>
      <w:r w:rsidR="00F7030D" w:rsidRPr="003E0459">
        <w:rPr>
          <w:rFonts w:cstheme="majorBidi"/>
        </w:rPr>
        <w:t>All on-site sampling documents should be kept is a safe place.</w:t>
      </w:r>
    </w:p>
    <w:p w:rsidR="004E48D6" w:rsidRPr="003E0459" w:rsidRDefault="009C3B30" w:rsidP="002A0CD3">
      <w:pPr>
        <w:pStyle w:val="BodyText"/>
        <w:numPr>
          <w:ilvl w:val="0"/>
          <w:numId w:val="11"/>
        </w:numPr>
        <w:spacing w:before="97"/>
        <w:ind w:right="158"/>
        <w:rPr>
          <w:rFonts w:cstheme="majorBidi"/>
        </w:rPr>
      </w:pPr>
      <w:r>
        <w:rPr>
          <w:rFonts w:cstheme="majorBidi"/>
          <w:sz w:val="20"/>
          <w:szCs w:val="20"/>
        </w:rPr>
        <w:t xml:space="preserve"> </w:t>
      </w:r>
      <w:r w:rsidR="00F7030D" w:rsidRPr="003E0459">
        <w:rPr>
          <w:rFonts w:cstheme="majorBidi"/>
        </w:rPr>
        <w:t xml:space="preserve"> All sample transport (e.g., air transport) documents should be protected and kept in a safe place [1 and 2].</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 xml:space="preserve">2-2-5 Analysis Method </w:t>
      </w:r>
    </w:p>
    <w:p w:rsidR="002A0CD3" w:rsidRDefault="002A0CD3" w:rsidP="002A0CD3">
      <w:pPr>
        <w:pStyle w:val="BodyText"/>
        <w:spacing w:before="104"/>
        <w:ind w:right="158"/>
        <w:rPr>
          <w:rFonts w:cstheme="majorBidi"/>
        </w:rPr>
        <w:sectPr w:rsidR="002A0CD3">
          <w:pgSz w:w="11910" w:h="16840"/>
          <w:pgMar w:top="1880" w:right="1480" w:bottom="280" w:left="1200" w:header="720" w:footer="720" w:gutter="0"/>
          <w:cols w:space="720"/>
        </w:sectPr>
      </w:pPr>
    </w:p>
    <w:p w:rsidR="004E48D6" w:rsidRPr="003E0459" w:rsidRDefault="00F7030D" w:rsidP="002A0CD3">
      <w:pPr>
        <w:pStyle w:val="BodyText"/>
        <w:spacing w:before="104"/>
        <w:ind w:right="158"/>
        <w:rPr>
          <w:rFonts w:cstheme="majorBidi"/>
        </w:rPr>
      </w:pPr>
      <w:r w:rsidRPr="003E0459">
        <w:rPr>
          <w:rFonts w:cstheme="majorBidi"/>
        </w:rPr>
        <w:lastRenderedPageBreak/>
        <w:t>A gas chromatography-mass spectrometry (GC-mass) device and infrared radiation are used to analyze the collected sample in the lab.</w:t>
      </w:r>
      <w:r w:rsidR="002A0CD3">
        <w:rPr>
          <w:rFonts w:cstheme="majorBidi"/>
        </w:rPr>
        <w:t xml:space="preserve"> </w:t>
      </w:r>
      <w:r w:rsidRPr="003E0459">
        <w:rPr>
          <w:rFonts w:cstheme="majorBidi"/>
        </w:rPr>
        <w:t>Chromatograph is mainly used to identify and measure the properties of volatile substances (like VOCs) or substances which might become volatile when mixed with some reagents or certain solvents.</w:t>
      </w:r>
      <w:r w:rsidR="003E0459">
        <w:rPr>
          <w:rFonts w:cstheme="majorBidi"/>
        </w:rPr>
        <w:t xml:space="preserve"> </w:t>
      </w:r>
      <w:r w:rsidRPr="003E0459">
        <w:rPr>
          <w:rFonts w:cstheme="majorBidi"/>
        </w:rPr>
        <w:t xml:space="preserve">Chromatograph is used to analyze BTEX, methanol, and VOCs based on ISO11423 standard. It is recommended that infrared method and EPA standard method be used to analyze TPHs and Togs. </w:t>
      </w:r>
    </w:p>
    <w:p w:rsidR="004E48D6" w:rsidRPr="003E0459" w:rsidRDefault="004E48D6" w:rsidP="003E0459">
      <w:pPr>
        <w:pStyle w:val="BodyText"/>
        <w:spacing w:before="3"/>
        <w:ind w:right="158"/>
        <w:rPr>
          <w:rFonts w:cstheme="majorBidi"/>
          <w:sz w:val="23"/>
        </w:rPr>
      </w:pPr>
    </w:p>
    <w:p w:rsidR="002A0CD3" w:rsidRDefault="002A0CD3" w:rsidP="003E0459">
      <w:pPr>
        <w:spacing w:line="437" w:lineRule="exact"/>
        <w:ind w:right="158"/>
        <w:rPr>
          <w:rFonts w:cstheme="majorBidi"/>
          <w:b/>
          <w:bCs/>
        </w:rPr>
        <w:sectPr w:rsidR="002A0CD3" w:rsidSect="002A0CD3">
          <w:type w:val="continuous"/>
          <w:pgSz w:w="11910" w:h="16840"/>
          <w:pgMar w:top="1840" w:right="1480" w:bottom="280" w:left="1200" w:header="720" w:footer="720" w:gutter="0"/>
          <w:cols w:space="720"/>
        </w:sectPr>
      </w:pPr>
    </w:p>
    <w:p w:rsidR="004E48D6" w:rsidRPr="003E0459" w:rsidRDefault="00F7030D" w:rsidP="003E0459">
      <w:pPr>
        <w:spacing w:line="437" w:lineRule="exact"/>
        <w:ind w:right="158"/>
        <w:rPr>
          <w:rFonts w:cstheme="majorBidi"/>
          <w:sz w:val="2"/>
          <w:szCs w:val="2"/>
        </w:rPr>
      </w:pPr>
      <w:r w:rsidRPr="003E0459">
        <w:rPr>
          <w:rFonts w:cstheme="majorBidi"/>
          <w:b/>
          <w:bCs/>
        </w:rPr>
        <w:lastRenderedPageBreak/>
        <w:t>2-2-6 Quality Assurance</w:t>
      </w:r>
    </w:p>
    <w:p w:rsidR="004E48D6" w:rsidRPr="003E0459" w:rsidRDefault="004E48D6" w:rsidP="003E0459">
      <w:pPr>
        <w:pStyle w:val="BodyText"/>
        <w:spacing w:before="13"/>
        <w:ind w:right="158"/>
        <w:rPr>
          <w:rFonts w:cstheme="majorBidi"/>
          <w:b/>
          <w:sz w:val="12"/>
        </w:rPr>
      </w:pPr>
    </w:p>
    <w:p w:rsidR="004E48D6" w:rsidRPr="003E0459" w:rsidRDefault="00F7030D" w:rsidP="003E0459">
      <w:pPr>
        <w:pStyle w:val="BodyText"/>
        <w:spacing w:before="17" w:line="300" w:lineRule="auto"/>
        <w:ind w:right="158"/>
        <w:rPr>
          <w:rFonts w:cstheme="majorBidi"/>
        </w:rPr>
      </w:pPr>
      <w:r w:rsidRPr="003E0459">
        <w:rPr>
          <w:rFonts w:cstheme="majorBidi"/>
        </w:rPr>
        <w:t xml:space="preserve"> If appropriate methods are used for sample collection, transport and storage, sampling error can be minimized. In general, the following points should be considered to ensure the quality of samples:</w:t>
      </w:r>
    </w:p>
    <w:p w:rsidR="004E48D6" w:rsidRPr="003E0459" w:rsidRDefault="009C3B30" w:rsidP="002A0CD3">
      <w:pPr>
        <w:pStyle w:val="BodyText"/>
        <w:numPr>
          <w:ilvl w:val="0"/>
          <w:numId w:val="12"/>
        </w:numPr>
        <w:spacing w:before="98"/>
        <w:ind w:right="158"/>
        <w:rPr>
          <w:rFonts w:cstheme="majorBidi"/>
          <w:sz w:val="20"/>
        </w:rPr>
      </w:pPr>
      <w:r>
        <w:rPr>
          <w:rFonts w:cstheme="majorBidi"/>
          <w:sz w:val="20"/>
        </w:rPr>
        <w:t xml:space="preserve"> </w:t>
      </w:r>
      <w:r w:rsidR="00F7030D" w:rsidRPr="003E0459">
        <w:rPr>
          <w:rFonts w:cstheme="majorBidi"/>
        </w:rPr>
        <w:t>Sampling points should be properly identified and samples should be transported and stored under appropriate conditions.</w:t>
      </w:r>
    </w:p>
    <w:p w:rsidR="004E48D6" w:rsidRPr="003E0459" w:rsidRDefault="009C3B30" w:rsidP="002A0CD3">
      <w:pPr>
        <w:pStyle w:val="BodyText"/>
        <w:numPr>
          <w:ilvl w:val="0"/>
          <w:numId w:val="12"/>
        </w:numPr>
        <w:spacing w:before="97"/>
        <w:ind w:right="158"/>
        <w:rPr>
          <w:rFonts w:cstheme="majorBidi"/>
        </w:rPr>
      </w:pPr>
      <w:r>
        <w:rPr>
          <w:rFonts w:cstheme="majorBidi"/>
          <w:sz w:val="20"/>
          <w:szCs w:val="20"/>
        </w:rPr>
        <w:t xml:space="preserve"> </w:t>
      </w:r>
      <w:r w:rsidR="00F7030D" w:rsidRPr="003E0459">
        <w:rPr>
          <w:rFonts w:cstheme="majorBidi"/>
        </w:rPr>
        <w:t xml:space="preserve"> In each section, different samples (with the same volume) should </w:t>
      </w:r>
      <w:proofErr w:type="gramStart"/>
      <w:r w:rsidR="00F7030D" w:rsidRPr="003E0459">
        <w:rPr>
          <w:rFonts w:cstheme="majorBidi"/>
        </w:rPr>
        <w:t>collected</w:t>
      </w:r>
      <w:proofErr w:type="gramEnd"/>
      <w:r w:rsidR="00F7030D" w:rsidRPr="003E0459">
        <w:rPr>
          <w:rFonts w:cstheme="majorBidi"/>
        </w:rPr>
        <w:t xml:space="preserve"> to ensure they are of proper quality and to guarantee the results.</w:t>
      </w:r>
    </w:p>
    <w:p w:rsidR="004E48D6" w:rsidRPr="003E0459" w:rsidRDefault="009C3B30" w:rsidP="002A0CD3">
      <w:pPr>
        <w:pStyle w:val="BodyText"/>
        <w:numPr>
          <w:ilvl w:val="0"/>
          <w:numId w:val="12"/>
        </w:numPr>
        <w:spacing w:before="95"/>
        <w:ind w:right="158"/>
        <w:rPr>
          <w:rFonts w:cstheme="majorBidi"/>
        </w:rPr>
      </w:pPr>
      <w:r>
        <w:rPr>
          <w:rFonts w:cstheme="majorBidi"/>
          <w:sz w:val="20"/>
          <w:szCs w:val="20"/>
        </w:rPr>
        <w:t xml:space="preserve"> </w:t>
      </w:r>
      <w:r w:rsidR="00F7030D" w:rsidRPr="003E0459">
        <w:rPr>
          <w:rFonts w:cstheme="majorBidi"/>
        </w:rPr>
        <w:t xml:space="preserve"> All sampling steps should be taken in accordance with the requirements defined in the sampling standard) unless certain conditions are planned for the sampling process in advance).</w:t>
      </w:r>
    </w:p>
    <w:p w:rsidR="004E48D6" w:rsidRPr="003E0459" w:rsidRDefault="009C3B30" w:rsidP="002A0CD3">
      <w:pPr>
        <w:pStyle w:val="BodyText"/>
        <w:numPr>
          <w:ilvl w:val="0"/>
          <w:numId w:val="12"/>
        </w:numPr>
        <w:spacing w:before="97"/>
        <w:ind w:right="158"/>
        <w:rPr>
          <w:rFonts w:cstheme="majorBidi"/>
        </w:rPr>
      </w:pPr>
      <w:r>
        <w:rPr>
          <w:rFonts w:cstheme="majorBidi"/>
          <w:sz w:val="20"/>
          <w:szCs w:val="20"/>
        </w:rPr>
        <w:t xml:space="preserve"> </w:t>
      </w:r>
      <w:r w:rsidR="00F7030D" w:rsidRPr="003E0459">
        <w:rPr>
          <w:rFonts w:cstheme="majorBidi"/>
        </w:rPr>
        <w:t xml:space="preserve"> The sample’s analysis should be repeated using the same device. The sample is divided into at least two homogeneous parts and sent to at least two different labs (the labs’ records will be studied with records related to operations common between the labs being given an extra consideration).</w:t>
      </w:r>
    </w:p>
    <w:p w:rsidR="004E48D6" w:rsidRPr="003E0459" w:rsidRDefault="004E48D6" w:rsidP="003E0459">
      <w:pPr>
        <w:pStyle w:val="BodyText"/>
        <w:spacing w:before="4"/>
        <w:ind w:right="158"/>
        <w:rPr>
          <w:rFonts w:cstheme="majorBidi"/>
          <w:sz w:val="22"/>
        </w:rPr>
      </w:pPr>
    </w:p>
    <w:p w:rsidR="004E48D6" w:rsidRPr="003E0459" w:rsidRDefault="004E48D6" w:rsidP="003E0459">
      <w:pPr>
        <w:spacing w:line="244" w:lineRule="exact"/>
        <w:ind w:right="158"/>
        <w:rPr>
          <w:rFonts w:cstheme="majorBidi"/>
          <w:sz w:val="20"/>
        </w:rPr>
        <w:sectPr w:rsidR="004E48D6" w:rsidRPr="003E0459">
          <w:type w:val="continuous"/>
          <w:pgSz w:w="11910" w:h="16840"/>
          <w:pgMar w:top="1840" w:right="1480" w:bottom="280" w:left="1200" w:header="720" w:footer="720" w:gutter="0"/>
          <w:cols w:space="720"/>
        </w:sectPr>
      </w:pPr>
    </w:p>
    <w:p w:rsidR="004E48D6" w:rsidRPr="003E0459" w:rsidRDefault="009C3B30" w:rsidP="002A0CD3">
      <w:pPr>
        <w:pStyle w:val="BodyText"/>
        <w:numPr>
          <w:ilvl w:val="0"/>
          <w:numId w:val="12"/>
        </w:numPr>
        <w:spacing w:before="95"/>
        <w:ind w:right="158"/>
        <w:rPr>
          <w:rFonts w:cstheme="majorBidi"/>
          <w:sz w:val="20"/>
        </w:rPr>
      </w:pPr>
      <w:r>
        <w:rPr>
          <w:rFonts w:cstheme="majorBidi"/>
          <w:sz w:val="20"/>
        </w:rPr>
        <w:lastRenderedPageBreak/>
        <w:t xml:space="preserve"> </w:t>
      </w:r>
      <w:r w:rsidR="00F7030D" w:rsidRPr="003E0459">
        <w:rPr>
          <w:rFonts w:cstheme="majorBidi"/>
        </w:rPr>
        <w:t xml:space="preserve"> The sample should be analyzed under standard conditions.</w:t>
      </w:r>
    </w:p>
    <w:p w:rsidR="004E48D6" w:rsidRPr="003E0459" w:rsidRDefault="004E48D6" w:rsidP="003E0459">
      <w:pPr>
        <w:pStyle w:val="BodyText"/>
        <w:ind w:right="158"/>
        <w:rPr>
          <w:rFonts w:cstheme="majorBidi"/>
          <w:sz w:val="20"/>
        </w:rPr>
      </w:pPr>
    </w:p>
    <w:p w:rsidR="004E48D6" w:rsidRPr="003E0459" w:rsidRDefault="00F7030D" w:rsidP="003E0459">
      <w:pPr>
        <w:pStyle w:val="Heading6"/>
        <w:spacing w:before="115"/>
        <w:ind w:left="0" w:right="158"/>
        <w:jc w:val="left"/>
        <w:rPr>
          <w:rFonts w:asciiTheme="majorBidi" w:hAnsiTheme="majorBidi" w:cstheme="majorBidi"/>
        </w:rPr>
      </w:pPr>
      <w:r w:rsidRPr="003E0459">
        <w:rPr>
          <w:rFonts w:asciiTheme="majorBidi" w:hAnsiTheme="majorBidi" w:cstheme="majorBidi"/>
        </w:rPr>
        <w:t>2-2-7 Safety</w:t>
      </w:r>
    </w:p>
    <w:p w:rsidR="004E48D6" w:rsidRPr="003E0459" w:rsidRDefault="004E48D6" w:rsidP="003E0459">
      <w:pPr>
        <w:pStyle w:val="BodyText"/>
        <w:ind w:right="158"/>
        <w:rPr>
          <w:rFonts w:cstheme="majorBidi"/>
          <w:b/>
          <w:sz w:val="12"/>
        </w:rPr>
      </w:pPr>
    </w:p>
    <w:p w:rsidR="004E48D6" w:rsidRPr="003E0459" w:rsidRDefault="00F7030D" w:rsidP="003E0459">
      <w:pPr>
        <w:pStyle w:val="BodyText"/>
        <w:spacing w:before="18"/>
        <w:ind w:right="158"/>
        <w:rPr>
          <w:rFonts w:cstheme="majorBidi"/>
        </w:rPr>
      </w:pPr>
      <w:r w:rsidRPr="003E0459">
        <w:rPr>
          <w:rFonts w:cstheme="majorBidi"/>
        </w:rPr>
        <w:t>The required on-site safety and protective measures should be taken when collecting wastewater samples. These measures include:</w:t>
      </w:r>
    </w:p>
    <w:p w:rsidR="004E48D6" w:rsidRPr="003E0459" w:rsidRDefault="009C3B30" w:rsidP="002A0CD3">
      <w:pPr>
        <w:pStyle w:val="BodyText"/>
        <w:numPr>
          <w:ilvl w:val="0"/>
          <w:numId w:val="14"/>
        </w:numPr>
        <w:spacing w:before="98"/>
        <w:ind w:right="158"/>
        <w:rPr>
          <w:rFonts w:cstheme="majorBidi"/>
        </w:rPr>
      </w:pPr>
      <w:r>
        <w:rPr>
          <w:rFonts w:cstheme="majorBidi"/>
          <w:sz w:val="20"/>
          <w:szCs w:val="20"/>
        </w:rPr>
        <w:t xml:space="preserve"> </w:t>
      </w:r>
      <w:r w:rsidR="00F7030D" w:rsidRPr="003E0459">
        <w:rPr>
          <w:rFonts w:cstheme="majorBidi"/>
        </w:rPr>
        <w:t xml:space="preserve"> Samples might contain a high concentration of toxic volatile compounds. Wear masks to avoid inhalation of organic vapors.</w:t>
      </w:r>
    </w:p>
    <w:p w:rsidR="004E48D6" w:rsidRPr="003E0459" w:rsidRDefault="009C3B30" w:rsidP="002A0CD3">
      <w:pPr>
        <w:pStyle w:val="BodyText"/>
        <w:numPr>
          <w:ilvl w:val="0"/>
          <w:numId w:val="14"/>
        </w:numPr>
        <w:spacing w:before="94"/>
        <w:ind w:right="158"/>
        <w:rPr>
          <w:rFonts w:cstheme="majorBidi"/>
        </w:rPr>
      </w:pPr>
      <w:r>
        <w:rPr>
          <w:rFonts w:cstheme="majorBidi"/>
          <w:sz w:val="20"/>
          <w:szCs w:val="20"/>
        </w:rPr>
        <w:t xml:space="preserve"> </w:t>
      </w:r>
      <w:r w:rsidR="00F7030D" w:rsidRPr="003E0459">
        <w:rPr>
          <w:rFonts w:cstheme="majorBidi"/>
        </w:rPr>
        <w:t xml:space="preserve"> Acid-resistant rubber gloves and chemical-resistant cloths and shoes should be uses.</w:t>
      </w:r>
    </w:p>
    <w:p w:rsidR="004E48D6" w:rsidRPr="003E0459" w:rsidRDefault="004E48D6" w:rsidP="003E0459">
      <w:pPr>
        <w:ind w:right="158"/>
        <w:rPr>
          <w:rFonts w:cstheme="majorBidi"/>
        </w:rPr>
        <w:sectPr w:rsidR="004E48D6" w:rsidRPr="003E0459">
          <w:pgSz w:w="11910" w:h="16840"/>
          <w:pgMar w:top="1840" w:right="1480" w:bottom="280" w:left="1200" w:header="720" w:footer="720" w:gutter="0"/>
          <w:cols w:space="720"/>
        </w:sectPr>
      </w:pPr>
    </w:p>
    <w:p w:rsidR="004E48D6" w:rsidRPr="003E0459" w:rsidRDefault="009C3B30" w:rsidP="002A0CD3">
      <w:pPr>
        <w:pStyle w:val="BodyText"/>
        <w:numPr>
          <w:ilvl w:val="0"/>
          <w:numId w:val="14"/>
        </w:numPr>
        <w:spacing w:before="97"/>
        <w:ind w:right="158"/>
        <w:rPr>
          <w:rFonts w:cstheme="majorBidi"/>
          <w:sz w:val="20"/>
        </w:rPr>
      </w:pPr>
      <w:r>
        <w:rPr>
          <w:rFonts w:cstheme="majorBidi"/>
          <w:sz w:val="20"/>
        </w:rPr>
        <w:lastRenderedPageBreak/>
        <w:t xml:space="preserve"> </w:t>
      </w:r>
      <w:r w:rsidR="00F7030D" w:rsidRPr="003E0459">
        <w:rPr>
          <w:rFonts w:cstheme="majorBidi"/>
        </w:rPr>
        <w:t xml:space="preserve"> Toxic and hazardous compounds should be handled according to relevant standards such as OSHA. The following points should be considered in this regard:</w:t>
      </w:r>
    </w:p>
    <w:p w:rsidR="004E48D6" w:rsidRPr="003E0459" w:rsidRDefault="004E48D6" w:rsidP="003E0459">
      <w:pPr>
        <w:ind w:right="158"/>
        <w:rPr>
          <w:rFonts w:cstheme="majorBidi"/>
        </w:rPr>
        <w:sectPr w:rsidR="004E48D6" w:rsidRPr="003E0459" w:rsidSect="002A0CD3">
          <w:type w:val="continuous"/>
          <w:pgSz w:w="11910" w:h="16840"/>
          <w:pgMar w:top="1840" w:right="1480" w:bottom="280" w:left="1200" w:header="720" w:footer="720" w:gutter="0"/>
          <w:cols w:space="720"/>
        </w:sectPr>
      </w:pPr>
    </w:p>
    <w:p w:rsidR="004E48D6" w:rsidRPr="003E0459" w:rsidRDefault="002A0CD3" w:rsidP="003E0459">
      <w:pPr>
        <w:pStyle w:val="BodyText"/>
        <w:spacing w:before="95"/>
        <w:ind w:right="158"/>
        <w:rPr>
          <w:rFonts w:cstheme="majorBidi"/>
        </w:rPr>
      </w:pPr>
      <w:r>
        <w:rPr>
          <w:rFonts w:cstheme="majorBidi"/>
        </w:rPr>
        <w:lastRenderedPageBreak/>
        <w:t xml:space="preserve">1. </w:t>
      </w:r>
      <w:r w:rsidR="00F7030D" w:rsidRPr="003E0459">
        <w:rPr>
          <w:rFonts w:cstheme="majorBidi"/>
        </w:rPr>
        <w:t>Individuals should study the MSDS (Material Safety Data Sheet) related to the ma</w:t>
      </w:r>
      <w:r>
        <w:rPr>
          <w:rFonts w:cstheme="majorBidi"/>
        </w:rPr>
        <w:t>terial they are dealing with.</w:t>
      </w:r>
    </w:p>
    <w:p w:rsidR="002A0CD3" w:rsidRDefault="00F7030D" w:rsidP="002A0CD3">
      <w:pPr>
        <w:pStyle w:val="BodyText"/>
        <w:spacing w:before="97" w:line="300" w:lineRule="auto"/>
        <w:ind w:right="158"/>
        <w:rPr>
          <w:rFonts w:cstheme="majorBidi"/>
        </w:rPr>
      </w:pPr>
      <w:r w:rsidRPr="003E0459">
        <w:rPr>
          <w:rFonts w:cstheme="majorBidi"/>
        </w:rPr>
        <w:t xml:space="preserve">2. Individuals should be properly aware of the chemicals’ storage, clean-up, and disposal methods. </w:t>
      </w:r>
    </w:p>
    <w:p w:rsidR="004E48D6" w:rsidRPr="003E0459" w:rsidRDefault="00F7030D" w:rsidP="002A0CD3">
      <w:pPr>
        <w:pStyle w:val="BodyText"/>
        <w:spacing w:before="97" w:line="300" w:lineRule="auto"/>
        <w:ind w:right="158"/>
        <w:rPr>
          <w:rFonts w:cstheme="majorBidi"/>
        </w:rPr>
      </w:pPr>
      <w:r w:rsidRPr="003E0459">
        <w:rPr>
          <w:rFonts w:cstheme="majorBidi"/>
        </w:rPr>
        <w:t>3. Avoid unnecessary discharging or spilling of chemicals. The remaining chemicals should be safely cleaned-up and collected/</w:t>
      </w:r>
    </w:p>
    <w:p w:rsidR="004E48D6" w:rsidRPr="003E0459" w:rsidRDefault="002A0CD3" w:rsidP="003E0459">
      <w:pPr>
        <w:pStyle w:val="BodyText"/>
        <w:spacing w:before="87"/>
        <w:ind w:right="158"/>
        <w:rPr>
          <w:rFonts w:cstheme="majorBidi"/>
        </w:rPr>
      </w:pPr>
      <w:r>
        <w:rPr>
          <w:rFonts w:cstheme="majorBidi"/>
        </w:rPr>
        <w:t>4</w:t>
      </w:r>
      <w:r w:rsidR="00F7030D" w:rsidRPr="003E0459">
        <w:rPr>
          <w:rFonts w:cstheme="majorBidi"/>
        </w:rPr>
        <w:t xml:space="preserve">. Mercury-in-glass thermometers should not be used in field activities. </w:t>
      </w:r>
    </w:p>
    <w:p w:rsidR="004E48D6" w:rsidRPr="003E0459" w:rsidRDefault="004E48D6" w:rsidP="003E0459">
      <w:pPr>
        <w:pStyle w:val="BodyText"/>
        <w:spacing w:before="12"/>
        <w:ind w:right="158"/>
        <w:rPr>
          <w:rFonts w:cstheme="majorBidi"/>
          <w:sz w:val="21"/>
        </w:rPr>
      </w:pPr>
    </w:p>
    <w:p w:rsidR="004E48D6" w:rsidRPr="003E0459" w:rsidRDefault="00F7030D" w:rsidP="003E0459">
      <w:pPr>
        <w:pStyle w:val="Heading6"/>
        <w:spacing w:before="1"/>
        <w:ind w:left="0" w:right="158"/>
        <w:jc w:val="left"/>
        <w:rPr>
          <w:rFonts w:asciiTheme="majorBidi" w:hAnsiTheme="majorBidi" w:cstheme="majorBidi"/>
        </w:rPr>
      </w:pPr>
      <w:r w:rsidRPr="003E0459">
        <w:rPr>
          <w:rFonts w:asciiTheme="majorBidi" w:hAnsiTheme="majorBidi" w:cstheme="majorBidi"/>
        </w:rPr>
        <w:t>2-3 Flow Rate Measurement</w:t>
      </w:r>
    </w:p>
    <w:p w:rsidR="004E48D6" w:rsidRPr="003E0459" w:rsidRDefault="00F7030D" w:rsidP="003E0459">
      <w:pPr>
        <w:pStyle w:val="BodyText"/>
        <w:spacing w:before="122"/>
        <w:ind w:right="158"/>
        <w:rPr>
          <w:rFonts w:cstheme="majorBidi"/>
        </w:rPr>
      </w:pPr>
      <w:r w:rsidRPr="003E0459">
        <w:rPr>
          <w:rFonts w:cstheme="majorBidi"/>
        </w:rPr>
        <w:t xml:space="preserve">Any decision on water, wastewater, and oily wastewater flows requires that the decision-makers be aware of the currents’ flow rates. </w:t>
      </w:r>
    </w:p>
    <w:p w:rsidR="004E48D6" w:rsidRPr="003E0459" w:rsidRDefault="00F7030D" w:rsidP="003E0459">
      <w:pPr>
        <w:pStyle w:val="BodyText"/>
        <w:spacing w:before="97"/>
        <w:ind w:right="158"/>
        <w:rPr>
          <w:rFonts w:cstheme="majorBidi"/>
        </w:rPr>
      </w:pPr>
      <w:r w:rsidRPr="003E0459">
        <w:rPr>
          <w:rFonts w:cstheme="majorBidi"/>
        </w:rPr>
        <w:t xml:space="preserve">This section deals with the methods used to measure wastewater flow rate. </w:t>
      </w:r>
    </w:p>
    <w:p w:rsidR="004E48D6" w:rsidRPr="003E0459" w:rsidRDefault="004E48D6" w:rsidP="003E0459">
      <w:pPr>
        <w:pStyle w:val="BodyText"/>
        <w:spacing w:before="10"/>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2-3.1 Materials and Equipment</w:t>
      </w:r>
    </w:p>
    <w:p w:rsidR="004E48D6" w:rsidRPr="003E0459" w:rsidRDefault="00F7030D" w:rsidP="003E0459">
      <w:pPr>
        <w:pStyle w:val="BodyText"/>
        <w:spacing w:before="102"/>
        <w:ind w:right="158"/>
        <w:rPr>
          <w:rFonts w:cstheme="majorBidi"/>
        </w:rPr>
      </w:pPr>
      <w:r w:rsidRPr="003E0459">
        <w:rPr>
          <w:rFonts w:cstheme="majorBidi"/>
        </w:rPr>
        <w:t>Materials and equipment used to measure wastewater flow rate are as follows:</w:t>
      </w:r>
    </w:p>
    <w:p w:rsidR="004E48D6" w:rsidRPr="003E0459" w:rsidRDefault="009C3B30" w:rsidP="002A0CD3">
      <w:pPr>
        <w:pStyle w:val="BodyText"/>
        <w:numPr>
          <w:ilvl w:val="0"/>
          <w:numId w:val="13"/>
        </w:numPr>
        <w:spacing w:before="97"/>
        <w:ind w:right="158"/>
        <w:rPr>
          <w:rFonts w:cstheme="majorBidi"/>
        </w:rPr>
      </w:pPr>
      <w:r>
        <w:rPr>
          <w:rFonts w:cstheme="majorBidi"/>
          <w:sz w:val="20"/>
          <w:szCs w:val="20"/>
        </w:rPr>
        <w:t xml:space="preserve"> </w:t>
      </w:r>
      <w:r w:rsidR="00F7030D" w:rsidRPr="003E0459">
        <w:rPr>
          <w:rFonts w:cstheme="majorBidi"/>
        </w:rPr>
        <w:t xml:space="preserve"> High-precision timers</w:t>
      </w:r>
    </w:p>
    <w:p w:rsidR="004E48D6" w:rsidRPr="003E0459" w:rsidRDefault="009C3B30" w:rsidP="002A0CD3">
      <w:pPr>
        <w:pStyle w:val="BodyText"/>
        <w:numPr>
          <w:ilvl w:val="0"/>
          <w:numId w:val="13"/>
        </w:numPr>
        <w:spacing w:before="97"/>
        <w:ind w:right="158"/>
        <w:rPr>
          <w:rFonts w:cstheme="majorBidi"/>
        </w:rPr>
      </w:pPr>
      <w:r>
        <w:rPr>
          <w:rFonts w:cstheme="majorBidi"/>
          <w:sz w:val="20"/>
          <w:szCs w:val="20"/>
        </w:rPr>
        <w:t xml:space="preserve"> </w:t>
      </w:r>
      <w:r w:rsidR="00F7030D" w:rsidRPr="003E0459">
        <w:rPr>
          <w:rFonts w:cstheme="majorBidi"/>
        </w:rPr>
        <w:t xml:space="preserve"> Particles with the same density of wastewater</w:t>
      </w: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8"/>
        <w:ind w:right="158"/>
        <w:rPr>
          <w:rFonts w:cstheme="majorBidi"/>
          <w:sz w:val="29"/>
        </w:rPr>
      </w:pPr>
    </w:p>
    <w:p w:rsidR="004E48D6" w:rsidRPr="003E0459" w:rsidRDefault="004E48D6" w:rsidP="003E0459">
      <w:pPr>
        <w:spacing w:before="50"/>
        <w:ind w:right="158"/>
        <w:rPr>
          <w:rFonts w:cstheme="majorBidi"/>
          <w:sz w:val="20"/>
        </w:rPr>
      </w:pPr>
    </w:p>
    <w:p w:rsidR="004E48D6" w:rsidRPr="003E0459" w:rsidRDefault="004E48D6" w:rsidP="003E0459">
      <w:pPr>
        <w:ind w:right="158"/>
        <w:rPr>
          <w:rFonts w:cstheme="majorBidi"/>
          <w:sz w:val="20"/>
        </w:rPr>
        <w:sectPr w:rsidR="004E48D6" w:rsidRPr="003E0459">
          <w:type w:val="continuous"/>
          <w:pgSz w:w="11910" w:h="16840"/>
          <w:pgMar w:top="1840" w:right="1480" w:bottom="280" w:left="1200" w:header="720" w:footer="720" w:gutter="0"/>
          <w:cols w:space="720"/>
        </w:sectPr>
      </w:pPr>
    </w:p>
    <w:p w:rsidR="004E48D6" w:rsidRPr="003E0459" w:rsidRDefault="009C3B30" w:rsidP="002A0CD3">
      <w:pPr>
        <w:pStyle w:val="BodyText"/>
        <w:numPr>
          <w:ilvl w:val="0"/>
          <w:numId w:val="13"/>
        </w:numPr>
        <w:spacing w:before="172"/>
        <w:ind w:right="158"/>
        <w:rPr>
          <w:rFonts w:cstheme="majorBidi"/>
        </w:rPr>
      </w:pPr>
      <w:r>
        <w:rPr>
          <w:rFonts w:cstheme="majorBidi"/>
          <w:sz w:val="20"/>
          <w:szCs w:val="20"/>
        </w:rPr>
        <w:lastRenderedPageBreak/>
        <w:t xml:space="preserve"> </w:t>
      </w:r>
      <w:r w:rsidR="00F7030D" w:rsidRPr="003E0459">
        <w:rPr>
          <w:rFonts w:cstheme="majorBidi"/>
        </w:rPr>
        <w:t xml:space="preserve"> High resolution cameras for photography</w:t>
      </w:r>
    </w:p>
    <w:p w:rsidR="004E48D6" w:rsidRPr="003E0459" w:rsidRDefault="009C3B30" w:rsidP="002A0CD3">
      <w:pPr>
        <w:pStyle w:val="BodyText"/>
        <w:numPr>
          <w:ilvl w:val="0"/>
          <w:numId w:val="13"/>
        </w:numPr>
        <w:spacing w:before="97"/>
        <w:ind w:right="158"/>
        <w:rPr>
          <w:rFonts w:cstheme="majorBidi"/>
        </w:rPr>
      </w:pPr>
      <w:r>
        <w:rPr>
          <w:rFonts w:cstheme="majorBidi"/>
          <w:sz w:val="20"/>
          <w:szCs w:val="20"/>
        </w:rPr>
        <w:t xml:space="preserve"> </w:t>
      </w:r>
      <w:r w:rsidR="00F7030D" w:rsidRPr="003E0459">
        <w:rPr>
          <w:rFonts w:cstheme="majorBidi"/>
        </w:rPr>
        <w:t xml:space="preserve"> Rectangular or triangular weirs</w:t>
      </w:r>
    </w:p>
    <w:p w:rsidR="004E48D6" w:rsidRPr="003E0459" w:rsidRDefault="004E48D6" w:rsidP="003E0459">
      <w:pPr>
        <w:pStyle w:val="BodyText"/>
        <w:ind w:right="158"/>
        <w:rPr>
          <w:rFonts w:cstheme="majorBidi"/>
          <w:sz w:val="20"/>
        </w:rPr>
      </w:pPr>
    </w:p>
    <w:p w:rsidR="004E48D6" w:rsidRPr="003E0459" w:rsidRDefault="00F7030D" w:rsidP="003E0459">
      <w:pPr>
        <w:spacing w:before="113"/>
        <w:ind w:right="158"/>
        <w:rPr>
          <w:rFonts w:cstheme="majorBidi"/>
          <w:sz w:val="2"/>
          <w:szCs w:val="2"/>
        </w:rPr>
      </w:pPr>
      <w:r w:rsidRPr="003E0459">
        <w:rPr>
          <w:rFonts w:cstheme="majorBidi"/>
          <w:b/>
          <w:bCs/>
        </w:rPr>
        <w:t>2-3-2 Methodology</w:t>
      </w:r>
    </w:p>
    <w:p w:rsidR="004E48D6" w:rsidRPr="003E0459" w:rsidRDefault="004E48D6" w:rsidP="003E0459">
      <w:pPr>
        <w:pStyle w:val="BodyText"/>
        <w:spacing w:before="15"/>
        <w:ind w:right="158"/>
        <w:rPr>
          <w:rFonts w:cstheme="majorBidi"/>
          <w:b/>
          <w:sz w:val="12"/>
        </w:rPr>
      </w:pPr>
    </w:p>
    <w:p w:rsidR="004E48D6" w:rsidRPr="003E0459" w:rsidRDefault="00F7030D" w:rsidP="003E0459">
      <w:pPr>
        <w:pStyle w:val="BodyText"/>
        <w:spacing w:before="18" w:line="300" w:lineRule="auto"/>
        <w:ind w:right="158"/>
        <w:rPr>
          <w:rFonts w:cstheme="majorBidi"/>
        </w:rPr>
      </w:pPr>
      <w:r w:rsidRPr="003E0459">
        <w:rPr>
          <w:rFonts w:cstheme="majorBidi"/>
        </w:rPr>
        <w:t>Based on the available facilities and operational conditions, two methods can be used to measure wastewater flow rate. In the first method, flows are photographed at certain time intervals. The second method involves the use of weirs. Both methods are described in the following sections.</w:t>
      </w:r>
    </w:p>
    <w:p w:rsidR="004E48D6" w:rsidRPr="003E0459" w:rsidRDefault="004E48D6" w:rsidP="003E0459">
      <w:pPr>
        <w:pStyle w:val="BodyText"/>
        <w:spacing w:before="10"/>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2-3-2-1 Wastewater flow rate measurement by taking photographs of flows at certain time intervals</w:t>
      </w:r>
    </w:p>
    <w:p w:rsidR="004E48D6" w:rsidRPr="003E0459" w:rsidRDefault="004E48D6" w:rsidP="003E0459">
      <w:pPr>
        <w:pStyle w:val="BodyText"/>
        <w:spacing w:before="15"/>
        <w:ind w:right="158"/>
        <w:rPr>
          <w:rFonts w:cstheme="majorBidi"/>
          <w:b/>
          <w:sz w:val="12"/>
        </w:rPr>
      </w:pPr>
    </w:p>
    <w:p w:rsidR="004E48D6" w:rsidRPr="003E0459" w:rsidRDefault="00F7030D" w:rsidP="003E0459">
      <w:pPr>
        <w:pStyle w:val="BodyText"/>
        <w:spacing w:before="17" w:line="300" w:lineRule="auto"/>
        <w:ind w:right="158"/>
        <w:rPr>
          <w:rFonts w:cstheme="majorBidi"/>
        </w:rPr>
      </w:pPr>
      <w:r w:rsidRPr="003E0459">
        <w:rPr>
          <w:rFonts w:cstheme="majorBidi"/>
        </w:rPr>
        <w:t>At two different moments, two photographs are taken on the flow and the particles found in it. Obviously, the particles have moved proportional to the velocity of the flow between the two photography intervals. The flow’s velocity can be measured based on the particle’s movement between these two intervals.</w:t>
      </w:r>
    </w:p>
    <w:p w:rsidR="004E48D6" w:rsidRDefault="00F7030D" w:rsidP="003E0459">
      <w:pPr>
        <w:pStyle w:val="BodyText"/>
        <w:spacing w:before="2" w:line="300" w:lineRule="auto"/>
        <w:ind w:right="158"/>
        <w:rPr>
          <w:rFonts w:cstheme="majorBidi"/>
        </w:rPr>
      </w:pPr>
      <w:r w:rsidRPr="003E0459">
        <w:rPr>
          <w:rFonts w:cstheme="majorBidi"/>
        </w:rPr>
        <w:t>If the flow is free from particles whose movement can be followed, objects with densities approximately equal to that of the wastewater should be used. These objects (e.g., a piece of wood) can be released into the flow’s different cross sections.</w:t>
      </w:r>
      <w:r w:rsidR="003E0459">
        <w:rPr>
          <w:rFonts w:cstheme="majorBidi"/>
        </w:rPr>
        <w:t xml:space="preserve"> </w:t>
      </w:r>
      <w:r w:rsidRPr="003E0459">
        <w:rPr>
          <w:rFonts w:cstheme="majorBidi"/>
        </w:rPr>
        <w:t>It should be noted that these objects should not get deformed or solved into the wastewater. The distance traveled by a particle in a certain time period can be determined by photographing the particle in the same time period. Photographs are analyzed and the traveled distance is divided by the elapsed time to determine the velocity of flow at its different cross sections. In order to determine the velocity profile of a certain cross section of the flow (</w:t>
      </w:r>
      <w:hyperlink w:anchor="_bookmark33" w:history="1">
        <w:r w:rsidRPr="003E0459">
          <w:rPr>
            <w:rFonts w:cstheme="majorBidi"/>
          </w:rPr>
          <w:t>Figure 2-1</w:t>
        </w:r>
      </w:hyperlink>
      <w:r w:rsidRPr="003E0459">
        <w:rPr>
          <w:rFonts w:cstheme="majorBidi"/>
        </w:rPr>
        <w:t>) at three different heights, objects are released into the flow. The velocity is calculated at each height. Finally, the flow’s velocity profile is obtained.</w:t>
      </w:r>
    </w:p>
    <w:p w:rsidR="002A0CD3" w:rsidRDefault="002A0CD3" w:rsidP="003E0459">
      <w:pPr>
        <w:pStyle w:val="BodyText"/>
        <w:spacing w:before="2" w:line="300" w:lineRule="auto"/>
        <w:ind w:right="158"/>
        <w:rPr>
          <w:rFonts w:cstheme="majorBidi"/>
        </w:rPr>
      </w:pPr>
    </w:p>
    <w:p w:rsidR="002A0CD3" w:rsidRDefault="002A0CD3" w:rsidP="003E0459">
      <w:pPr>
        <w:pStyle w:val="BodyText"/>
        <w:spacing w:before="2" w:line="300" w:lineRule="auto"/>
        <w:ind w:right="158"/>
        <w:rPr>
          <w:rFonts w:cstheme="majorBidi"/>
        </w:rPr>
      </w:pPr>
    </w:p>
    <w:p w:rsidR="002A0CD3" w:rsidRDefault="002A0CD3" w:rsidP="003E0459">
      <w:pPr>
        <w:pStyle w:val="BodyText"/>
        <w:spacing w:before="2" w:line="300" w:lineRule="auto"/>
        <w:ind w:right="158"/>
        <w:rPr>
          <w:rFonts w:cstheme="majorBidi"/>
        </w:rPr>
      </w:pPr>
    </w:p>
    <w:p w:rsidR="002A0CD3" w:rsidRPr="003E0459" w:rsidRDefault="002A0CD3" w:rsidP="003E0459">
      <w:pPr>
        <w:pStyle w:val="BodyText"/>
        <w:spacing w:before="2" w:line="300" w:lineRule="auto"/>
        <w:ind w:right="158"/>
        <w:rPr>
          <w:rFonts w:cstheme="majorBidi"/>
        </w:rPr>
      </w:pPr>
    </w:p>
    <w:p w:rsidR="004E48D6" w:rsidRPr="003E0459" w:rsidRDefault="00F7030D" w:rsidP="003E0459">
      <w:pPr>
        <w:pStyle w:val="BodyText"/>
        <w:ind w:right="158"/>
        <w:rPr>
          <w:rFonts w:cstheme="majorBidi"/>
        </w:rPr>
      </w:pPr>
      <w:r w:rsidRPr="003E0459">
        <w:rPr>
          <w:rFonts w:cstheme="majorBidi"/>
        </w:rPr>
        <w:t xml:space="preserve"> </w:t>
      </w:r>
    </w:p>
    <w:p w:rsidR="004E48D6" w:rsidRPr="003E0459" w:rsidRDefault="004E48D6" w:rsidP="003E0459">
      <w:pPr>
        <w:pStyle w:val="BodyText"/>
        <w:ind w:right="158"/>
        <w:rPr>
          <w:rFonts w:cstheme="majorBidi"/>
          <w:sz w:val="20"/>
        </w:rPr>
      </w:pPr>
    </w:p>
    <w:p w:rsidR="004E48D6" w:rsidRPr="003E0459" w:rsidRDefault="00F7030D" w:rsidP="003E0459">
      <w:pPr>
        <w:pStyle w:val="BodyText"/>
        <w:spacing w:before="4"/>
        <w:ind w:right="158"/>
        <w:rPr>
          <w:rFonts w:cstheme="majorBidi"/>
          <w:sz w:val="11"/>
        </w:rPr>
      </w:pPr>
      <w:r w:rsidRPr="003E0459">
        <w:rPr>
          <w:rFonts w:cstheme="majorBidi"/>
          <w:noProof/>
          <w:lang w:bidi="fa-IR"/>
        </w:rPr>
        <w:drawing>
          <wp:anchor distT="0" distB="0" distL="0" distR="0" simplePos="0" relativeHeight="251683840" behindDoc="1" locked="0" layoutInCell="1" allowOverlap="1">
            <wp:simplePos x="0" y="0"/>
            <wp:positionH relativeFrom="page">
              <wp:posOffset>2496820</wp:posOffset>
            </wp:positionH>
            <wp:positionV relativeFrom="paragraph">
              <wp:posOffset>131297</wp:posOffset>
            </wp:positionV>
            <wp:extent cx="2114742" cy="1238440"/>
            <wp:effectExtent l="0" t="0" r="0" b="0"/>
            <wp:wrapTopAndBottom/>
            <wp:docPr id="17"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1.jpeg"/>
                    <pic:cNvPicPr/>
                  </pic:nvPicPr>
                  <pic:blipFill>
                    <a:blip r:embed="rId44" cstate="print"/>
                    <a:stretch>
                      <a:fillRect/>
                    </a:stretch>
                  </pic:blipFill>
                  <pic:spPr>
                    <a:xfrm>
                      <a:off x="0" y="0"/>
                      <a:ext cx="2114742" cy="1238440"/>
                    </a:xfrm>
                    <a:prstGeom prst="rect">
                      <a:avLst/>
                    </a:prstGeom>
                  </pic:spPr>
                </pic:pic>
              </a:graphicData>
            </a:graphic>
          </wp:anchor>
        </w:drawing>
      </w:r>
    </w:p>
    <w:p w:rsidR="004E48D6" w:rsidRPr="003E0459" w:rsidRDefault="004E48D6" w:rsidP="003E0459">
      <w:pPr>
        <w:pStyle w:val="BodyText"/>
        <w:spacing w:before="10"/>
        <w:ind w:right="158"/>
        <w:rPr>
          <w:rFonts w:cstheme="majorBidi"/>
          <w:sz w:val="6"/>
        </w:rPr>
      </w:pPr>
    </w:p>
    <w:p w:rsidR="004E48D6" w:rsidRPr="003E0459" w:rsidRDefault="00F7030D" w:rsidP="002A0CD3">
      <w:pPr>
        <w:spacing w:before="9"/>
        <w:ind w:right="158"/>
        <w:jc w:val="center"/>
        <w:rPr>
          <w:rFonts w:cstheme="majorBidi"/>
          <w:sz w:val="2"/>
          <w:szCs w:val="2"/>
        </w:rPr>
      </w:pPr>
      <w:r w:rsidRPr="003E0459">
        <w:rPr>
          <w:rFonts w:cstheme="majorBidi"/>
          <w:b/>
          <w:bCs/>
        </w:rPr>
        <w:t>Figure 2-1 Velocity Profile in a Specific Cross Section</w:t>
      </w:r>
    </w:p>
    <w:p w:rsidR="004E48D6" w:rsidRPr="003E0459" w:rsidRDefault="004E48D6" w:rsidP="003E0459">
      <w:pPr>
        <w:pStyle w:val="BodyText"/>
        <w:spacing w:before="3"/>
        <w:ind w:right="158"/>
        <w:rPr>
          <w:rFonts w:cstheme="majorBidi"/>
          <w:b/>
          <w:sz w:val="14"/>
        </w:rPr>
      </w:pPr>
    </w:p>
    <w:p w:rsidR="004E48D6" w:rsidRPr="003E0459" w:rsidRDefault="00F7030D" w:rsidP="003E0459">
      <w:pPr>
        <w:pStyle w:val="BodyText"/>
        <w:spacing w:before="17"/>
        <w:ind w:right="158"/>
        <w:rPr>
          <w:rFonts w:cstheme="majorBidi"/>
        </w:rPr>
      </w:pPr>
      <w:r w:rsidRPr="003E0459">
        <w:rPr>
          <w:rFonts w:cstheme="majorBidi"/>
        </w:rPr>
        <w:t>By measuring the area of the cross section, the flow rate of the current passing through the channel can be easily calculated based on the obtained velocity profile.</w:t>
      </w:r>
    </w:p>
    <w:p w:rsidR="004E48D6" w:rsidRPr="003E0459" w:rsidRDefault="004E48D6" w:rsidP="003E0459">
      <w:pPr>
        <w:pStyle w:val="BodyText"/>
        <w:spacing w:before="98"/>
        <w:ind w:right="158"/>
        <w:rPr>
          <w:rFonts w:cstheme="majorBidi"/>
        </w:rPr>
      </w:pPr>
    </w:p>
    <w:p w:rsidR="004E48D6" w:rsidRPr="003E0459" w:rsidRDefault="004E48D6" w:rsidP="003E0459">
      <w:pPr>
        <w:ind w:right="158"/>
        <w:rPr>
          <w:rFonts w:cstheme="majorBidi"/>
        </w:rPr>
        <w:sectPr w:rsidR="004E48D6" w:rsidRPr="003E0459">
          <w:pgSz w:w="11910" w:h="16840"/>
          <w:pgMar w:top="1880" w:right="1480" w:bottom="280" w:left="1200" w:header="720" w:footer="720" w:gutter="0"/>
          <w:cols w:space="720"/>
        </w:sect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lastRenderedPageBreak/>
        <w:t>2-3-2-1 Wastewater flow rate measurement by using weirs</w:t>
      </w:r>
    </w:p>
    <w:p w:rsidR="004E48D6" w:rsidRPr="003E0459" w:rsidRDefault="004E48D6" w:rsidP="003E0459">
      <w:pPr>
        <w:pStyle w:val="BodyText"/>
        <w:spacing w:before="1"/>
        <w:ind w:right="158"/>
        <w:rPr>
          <w:rFonts w:cstheme="majorBidi"/>
          <w:b/>
          <w:sz w:val="13"/>
        </w:rPr>
      </w:pPr>
    </w:p>
    <w:p w:rsidR="004E48D6" w:rsidRPr="003E0459" w:rsidRDefault="00F7030D" w:rsidP="003E0459">
      <w:pPr>
        <w:pStyle w:val="BodyText"/>
        <w:spacing w:before="18" w:line="300" w:lineRule="auto"/>
        <w:ind w:right="158"/>
        <w:rPr>
          <w:rFonts w:cstheme="majorBidi"/>
        </w:rPr>
      </w:pPr>
      <w:r w:rsidRPr="003E0459">
        <w:rPr>
          <w:rFonts w:cstheme="majorBidi"/>
        </w:rPr>
        <w:t>Weirs are among the instruments used to measure wastewater flow rate. Weirs are, in fact, barriers places in the way of a flow. The flow rate can be measured based on the width of the weir and the level of the water above the weir. Weirs are divided into two groups, i.e., broad-crested weirs and sharp-crested weirs.</w:t>
      </w:r>
    </w:p>
    <w:p w:rsidR="004E48D6" w:rsidRPr="003E0459" w:rsidRDefault="00F7030D" w:rsidP="003E0459">
      <w:pPr>
        <w:pStyle w:val="BodyText"/>
        <w:spacing w:before="97" w:line="300" w:lineRule="auto"/>
        <w:ind w:right="158"/>
        <w:rPr>
          <w:rFonts w:cstheme="majorBidi"/>
        </w:rPr>
      </w:pPr>
      <w:r w:rsidRPr="003E0459">
        <w:rPr>
          <w:rFonts w:cstheme="majorBidi"/>
        </w:rPr>
        <w:t xml:space="preserve">In this method, a weir with a cross section similar in dimensions to that of the flow is first cut and curved. When placing the weir in the way of the flow, make sure the fluid does not penetrate the walls and the weir does not get empty of the fluid. Wait a moment so that the flow becomes stable. By obtaining the Bernoulli equation between a point on the weir’s crest (a point where water seepage can be considered insignificant) and a point on the weir’s shutter, water speed can be calculated based on the level of the wastewater behind the weir. Thus, </w:t>
      </w:r>
      <w:proofErr w:type="gramStart"/>
      <w:r w:rsidRPr="003E0459">
        <w:rPr>
          <w:rFonts w:cstheme="majorBidi"/>
        </w:rPr>
        <w:t>these value</w:t>
      </w:r>
      <w:proofErr w:type="gramEnd"/>
      <w:r w:rsidRPr="003E0459">
        <w:rPr>
          <w:rFonts w:cstheme="majorBidi"/>
        </w:rPr>
        <w:t xml:space="preserve"> along with the area of an element from the flow’s cross section can be used to measure the flow rate of the current passing through the element. Total flow rate can also be obtained through partial integration.</w:t>
      </w:r>
    </w:p>
    <w:p w:rsidR="004E48D6" w:rsidRPr="003E0459" w:rsidRDefault="00F7030D" w:rsidP="003E0459">
      <w:pPr>
        <w:pStyle w:val="BodyText"/>
        <w:spacing w:before="97"/>
        <w:ind w:right="158"/>
        <w:rPr>
          <w:rFonts w:cstheme="majorBidi"/>
        </w:rPr>
      </w:pPr>
      <w:r w:rsidRPr="003E0459">
        <w:rPr>
          <w:rFonts w:cstheme="majorBidi"/>
        </w:rPr>
        <w:t>The points to consider when measuring the flow rate are as follows:</w:t>
      </w:r>
    </w:p>
    <w:p w:rsidR="004E48D6" w:rsidRPr="003E0459" w:rsidRDefault="009C3B30" w:rsidP="002A0CD3">
      <w:pPr>
        <w:pStyle w:val="BodyText"/>
        <w:numPr>
          <w:ilvl w:val="0"/>
          <w:numId w:val="15"/>
        </w:numPr>
        <w:spacing w:before="97"/>
        <w:ind w:right="158"/>
        <w:rPr>
          <w:rFonts w:cstheme="majorBidi"/>
        </w:rPr>
      </w:pPr>
      <w:r>
        <w:rPr>
          <w:rFonts w:cstheme="majorBidi"/>
          <w:sz w:val="20"/>
          <w:szCs w:val="20"/>
        </w:rPr>
        <w:t xml:space="preserve"> </w:t>
      </w:r>
      <w:r w:rsidR="00F7030D" w:rsidRPr="003E0459">
        <w:rPr>
          <w:rFonts w:cstheme="majorBidi"/>
        </w:rPr>
        <w:t xml:space="preserve"> If a weir is used to measure the flow rate, it should be durable so that it can withstand the wastewater flow.</w:t>
      </w:r>
    </w:p>
    <w:p w:rsidR="004E48D6" w:rsidRPr="003E0459" w:rsidRDefault="009C3B30" w:rsidP="002A0CD3">
      <w:pPr>
        <w:pStyle w:val="BodyText"/>
        <w:numPr>
          <w:ilvl w:val="0"/>
          <w:numId w:val="15"/>
        </w:numPr>
        <w:spacing w:before="95"/>
        <w:ind w:right="158"/>
        <w:rPr>
          <w:rFonts w:cstheme="majorBidi"/>
        </w:rPr>
      </w:pPr>
      <w:r>
        <w:rPr>
          <w:rFonts w:cstheme="majorBidi"/>
          <w:sz w:val="20"/>
          <w:szCs w:val="20"/>
        </w:rPr>
        <w:t xml:space="preserve"> </w:t>
      </w:r>
      <w:r w:rsidR="00F7030D" w:rsidRPr="003E0459">
        <w:rPr>
          <w:rFonts w:cstheme="majorBidi"/>
        </w:rPr>
        <w:t xml:space="preserve"> The weir should be made of a material that can be easily cut and adapted to the flow’s cross section.</w:t>
      </w:r>
    </w:p>
    <w:p w:rsidR="004E48D6" w:rsidRPr="003E0459" w:rsidRDefault="009C3B30" w:rsidP="002A0CD3">
      <w:pPr>
        <w:pStyle w:val="BodyText"/>
        <w:numPr>
          <w:ilvl w:val="0"/>
          <w:numId w:val="15"/>
        </w:numPr>
        <w:spacing w:before="97"/>
        <w:ind w:right="158"/>
        <w:rPr>
          <w:rFonts w:cstheme="majorBidi"/>
        </w:rPr>
      </w:pPr>
      <w:r>
        <w:rPr>
          <w:rFonts w:cstheme="majorBidi"/>
          <w:sz w:val="20"/>
          <w:szCs w:val="20"/>
        </w:rPr>
        <w:t xml:space="preserve"> </w:t>
      </w:r>
      <w:r w:rsidR="00F7030D" w:rsidRPr="003E0459">
        <w:rPr>
          <w:rFonts w:cstheme="majorBidi"/>
        </w:rPr>
        <w:t xml:space="preserve"> The cut weir should completely fill the cross section with no leaks from the sides.</w:t>
      </w: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2A0CD3" w:rsidRDefault="002A0CD3" w:rsidP="003E0459">
      <w:pPr>
        <w:spacing w:before="113"/>
        <w:ind w:right="158"/>
        <w:rPr>
          <w:rFonts w:cstheme="majorBidi"/>
          <w:b/>
          <w:bCs/>
        </w:rPr>
      </w:pPr>
    </w:p>
    <w:p w:rsidR="004E48D6" w:rsidRPr="003E0459" w:rsidRDefault="00F7030D" w:rsidP="003E0459">
      <w:pPr>
        <w:spacing w:before="113"/>
        <w:ind w:right="158"/>
        <w:rPr>
          <w:rFonts w:cstheme="majorBidi"/>
          <w:b/>
          <w:bCs/>
          <w:szCs w:val="26"/>
        </w:rPr>
      </w:pPr>
      <w:r w:rsidRPr="003E0459">
        <w:rPr>
          <w:rFonts w:cstheme="majorBidi"/>
          <w:b/>
          <w:bCs/>
        </w:rPr>
        <w:t>2-3-3 Safety</w:t>
      </w:r>
    </w:p>
    <w:p w:rsidR="004E48D6" w:rsidRPr="003E0459" w:rsidRDefault="004E48D6" w:rsidP="003E0459">
      <w:pPr>
        <w:pStyle w:val="BodyText"/>
        <w:spacing w:before="7"/>
        <w:ind w:right="158"/>
        <w:rPr>
          <w:rFonts w:cstheme="majorBidi"/>
          <w:b/>
          <w:sz w:val="12"/>
        </w:rPr>
      </w:pPr>
    </w:p>
    <w:p w:rsidR="004E48D6" w:rsidRPr="003E0459" w:rsidRDefault="009C3B30" w:rsidP="002A0CD3">
      <w:pPr>
        <w:pStyle w:val="BodyText"/>
        <w:numPr>
          <w:ilvl w:val="0"/>
          <w:numId w:val="16"/>
        </w:numPr>
        <w:spacing w:before="26"/>
        <w:ind w:right="158"/>
        <w:rPr>
          <w:rFonts w:cstheme="majorBidi"/>
        </w:rPr>
      </w:pPr>
      <w:r>
        <w:rPr>
          <w:rFonts w:cstheme="majorBidi"/>
          <w:sz w:val="20"/>
          <w:szCs w:val="20"/>
        </w:rPr>
        <w:t xml:space="preserve"> </w:t>
      </w:r>
      <w:r w:rsidR="00F7030D" w:rsidRPr="003E0459">
        <w:rPr>
          <w:rFonts w:cstheme="majorBidi"/>
        </w:rPr>
        <w:t xml:space="preserve"> This method might involve hazardous substances, operation, and equipment. In this method, all safety issues are not identified.</w:t>
      </w:r>
      <w:r w:rsidR="002A0CD3">
        <w:rPr>
          <w:rFonts w:cstheme="majorBidi"/>
        </w:rPr>
        <w:t xml:space="preserve"> </w:t>
      </w:r>
      <w:r w:rsidR="00F7030D" w:rsidRPr="003E0459">
        <w:rPr>
          <w:rFonts w:cstheme="majorBidi"/>
        </w:rPr>
        <w:t xml:space="preserve">The user shall be obliged to establish procedures that help maintain the health and safety of the personnel and determine the usability of monitoring restrictions before the auditing process. The personnel should receive the required training on the monitoring </w:t>
      </w:r>
      <w:r w:rsidR="00F7030D" w:rsidRPr="003E0459">
        <w:rPr>
          <w:rFonts w:cstheme="majorBidi"/>
        </w:rPr>
        <w:lastRenderedPageBreak/>
        <w:t>restriction before conducting the auditing process.</w:t>
      </w:r>
    </w:p>
    <w:p w:rsidR="004E48D6" w:rsidRPr="003E0459" w:rsidRDefault="009C3B30" w:rsidP="002A0CD3">
      <w:pPr>
        <w:pStyle w:val="BodyText"/>
        <w:numPr>
          <w:ilvl w:val="0"/>
          <w:numId w:val="16"/>
        </w:numPr>
        <w:spacing w:before="1" w:line="300" w:lineRule="auto"/>
        <w:ind w:right="158"/>
        <w:rPr>
          <w:rFonts w:cstheme="majorBidi"/>
          <w:sz w:val="20"/>
        </w:rPr>
      </w:pPr>
      <w:r>
        <w:rPr>
          <w:rFonts w:cstheme="majorBidi"/>
        </w:rPr>
        <w:t xml:space="preserve"> </w:t>
      </w:r>
      <w:r w:rsidR="00F7030D" w:rsidRPr="003E0459">
        <w:rPr>
          <w:rFonts w:cstheme="majorBidi"/>
        </w:rPr>
        <w:t xml:space="preserve">Many hazardous compounds associated with wastewater might cause irritation (e.g., heptane), be of a corrosive nature and toxic (e.g., benzene and methanol). The sources of such compounds should be identified and the necessary preventive measure be taken to minimize their negative impacts. </w:t>
      </w:r>
    </w:p>
    <w:p w:rsidR="004E48D6" w:rsidRPr="003E0459" w:rsidRDefault="004E48D6" w:rsidP="003E0459">
      <w:pPr>
        <w:pStyle w:val="BodyText"/>
        <w:spacing w:before="2"/>
        <w:ind w:right="158"/>
        <w:rPr>
          <w:rFonts w:cstheme="majorBidi"/>
          <w:sz w:val="23"/>
        </w:rPr>
      </w:pPr>
    </w:p>
    <w:p w:rsidR="004E48D6" w:rsidRPr="003E0459" w:rsidRDefault="00F7030D" w:rsidP="003E0459">
      <w:pPr>
        <w:spacing w:line="437" w:lineRule="exact"/>
        <w:ind w:right="158"/>
        <w:rPr>
          <w:rFonts w:cstheme="majorBidi"/>
          <w:sz w:val="2"/>
          <w:szCs w:val="2"/>
        </w:rPr>
      </w:pPr>
      <w:r w:rsidRPr="003E0459">
        <w:rPr>
          <w:rFonts w:cstheme="majorBidi"/>
          <w:b/>
          <w:bCs/>
        </w:rPr>
        <w:t>2-3-4 Quality Assurance</w:t>
      </w:r>
    </w:p>
    <w:p w:rsidR="004E48D6" w:rsidRPr="003E0459" w:rsidRDefault="004E48D6" w:rsidP="003E0459">
      <w:pPr>
        <w:pStyle w:val="BodyText"/>
        <w:spacing w:before="4"/>
        <w:ind w:right="158"/>
        <w:rPr>
          <w:rFonts w:cstheme="majorBidi"/>
          <w:b/>
          <w:sz w:val="12"/>
        </w:rPr>
      </w:pPr>
    </w:p>
    <w:p w:rsidR="004E48D6" w:rsidRPr="003E0459" w:rsidRDefault="009C3B30" w:rsidP="002A0CD3">
      <w:pPr>
        <w:pStyle w:val="BodyText"/>
        <w:numPr>
          <w:ilvl w:val="0"/>
          <w:numId w:val="17"/>
        </w:numPr>
        <w:spacing w:before="26"/>
        <w:ind w:right="158"/>
        <w:rPr>
          <w:rFonts w:cstheme="majorBidi"/>
        </w:rPr>
      </w:pPr>
      <w:r>
        <w:rPr>
          <w:rFonts w:cstheme="majorBidi"/>
          <w:sz w:val="20"/>
          <w:szCs w:val="20"/>
        </w:rPr>
        <w:t xml:space="preserve"> </w:t>
      </w:r>
      <w:r w:rsidR="00F7030D" w:rsidRPr="003E0459">
        <w:rPr>
          <w:rFonts w:cstheme="majorBidi"/>
        </w:rPr>
        <w:t xml:space="preserve"> Check all devices (e.g., timers) and floating objects to make sure they can operate properly and their specifications correspond to the ones mentioned in the previous section.</w:t>
      </w:r>
    </w:p>
    <w:p w:rsidR="004E48D6" w:rsidRPr="003E0459" w:rsidRDefault="009C3B30" w:rsidP="002A0CD3">
      <w:pPr>
        <w:pStyle w:val="BodyText"/>
        <w:numPr>
          <w:ilvl w:val="0"/>
          <w:numId w:val="17"/>
        </w:numPr>
        <w:spacing w:before="97"/>
        <w:ind w:right="158"/>
        <w:rPr>
          <w:rFonts w:cstheme="majorBidi"/>
        </w:rPr>
      </w:pPr>
      <w:r>
        <w:rPr>
          <w:rFonts w:cstheme="majorBidi"/>
          <w:sz w:val="20"/>
          <w:szCs w:val="20"/>
        </w:rPr>
        <w:t xml:space="preserve"> </w:t>
      </w:r>
      <w:r w:rsidR="00F7030D" w:rsidRPr="003E0459">
        <w:rPr>
          <w:rFonts w:cstheme="majorBidi"/>
        </w:rPr>
        <w:t xml:space="preserve"> Constant values associated with the weir (e.g., height and discharge coefficient) and used in the equations should be carefully determined before conducting the measurement.</w:t>
      </w:r>
    </w:p>
    <w:p w:rsidR="004E48D6" w:rsidRPr="003E0459" w:rsidRDefault="009C3B30" w:rsidP="002A0CD3">
      <w:pPr>
        <w:pStyle w:val="BodyText"/>
        <w:numPr>
          <w:ilvl w:val="0"/>
          <w:numId w:val="17"/>
        </w:numPr>
        <w:spacing w:before="95" w:line="300" w:lineRule="auto"/>
        <w:ind w:right="158"/>
        <w:rPr>
          <w:rFonts w:cstheme="majorBidi"/>
        </w:rPr>
      </w:pPr>
      <w:r>
        <w:rPr>
          <w:rFonts w:cstheme="majorBidi"/>
        </w:rPr>
        <w:t xml:space="preserve"> </w:t>
      </w:r>
      <w:r w:rsidR="00F7030D" w:rsidRPr="003E0459">
        <w:rPr>
          <w:rFonts w:cstheme="majorBidi"/>
        </w:rPr>
        <w:t xml:space="preserve">In an attempt to improve the accuracy of calculations, the velocity at each part of the flow’s cross section is measured three times. In each step, the distance traveled by particles is fixed; however, the mean measurement time is calculated to determine the velocity at that </w:t>
      </w:r>
      <w:proofErr w:type="spellStart"/>
      <w:r w:rsidR="00F7030D" w:rsidRPr="003E0459">
        <w:rPr>
          <w:rFonts w:cstheme="majorBidi"/>
        </w:rPr>
        <w:t>specif</w:t>
      </w:r>
      <w:proofErr w:type="spellEnd"/>
      <w:r w:rsidR="00F7030D" w:rsidRPr="003E0459">
        <w:rPr>
          <w:rFonts w:cstheme="majorBidi"/>
        </w:rPr>
        <w:t xml:space="preserve"> part of the flow’s cross section.</w:t>
      </w:r>
    </w:p>
    <w:p w:rsidR="004E48D6" w:rsidRPr="003E0459" w:rsidRDefault="00F7030D" w:rsidP="003E0459">
      <w:pPr>
        <w:pStyle w:val="BodyText"/>
        <w:spacing w:before="3"/>
        <w:ind w:right="158"/>
        <w:rPr>
          <w:rFonts w:cstheme="majorBidi"/>
        </w:rPr>
      </w:pPr>
      <w:r w:rsidRPr="003E0459">
        <w:rPr>
          <w:rFonts w:cstheme="majorBidi"/>
        </w:rPr>
        <w:t xml:space="preserve"> </w:t>
      </w:r>
    </w:p>
    <w:p w:rsidR="004E48D6" w:rsidRPr="003E0459" w:rsidRDefault="004E48D6" w:rsidP="003E0459">
      <w:pPr>
        <w:ind w:right="158"/>
        <w:rPr>
          <w:rFonts w:cstheme="majorBidi"/>
        </w:rPr>
        <w:sectPr w:rsidR="004E48D6" w:rsidRPr="003E0459">
          <w:pgSz w:w="11910" w:h="16840"/>
          <w:pgMar w:top="1880" w:right="1480" w:bottom="280" w:left="1200" w:header="720" w:footer="720" w:gutter="0"/>
          <w:cols w:space="720"/>
        </w:sectPr>
      </w:pPr>
    </w:p>
    <w:p w:rsidR="004E48D6" w:rsidRPr="003E0459" w:rsidRDefault="00F7030D" w:rsidP="003E0459">
      <w:pPr>
        <w:pStyle w:val="Heading3"/>
        <w:spacing w:line="485" w:lineRule="exact"/>
        <w:ind w:left="0" w:right="158"/>
        <w:rPr>
          <w:rFonts w:cstheme="majorBidi"/>
        </w:rPr>
      </w:pPr>
      <w:bookmarkStart w:id="6" w:name="_Toc517510844"/>
      <w:r w:rsidRPr="003E0459">
        <w:rPr>
          <w:rFonts w:cstheme="majorBidi"/>
        </w:rPr>
        <w:lastRenderedPageBreak/>
        <w:t>Chapter 3</w:t>
      </w:r>
      <w:bookmarkEnd w:id="6"/>
    </w:p>
    <w:p w:rsidR="004E48D6" w:rsidRPr="003E0459" w:rsidRDefault="004E48D6" w:rsidP="003E0459">
      <w:pPr>
        <w:pStyle w:val="BodyText"/>
        <w:spacing w:before="7"/>
        <w:ind w:right="158"/>
        <w:rPr>
          <w:rFonts w:cstheme="majorBidi"/>
          <w:b/>
          <w:sz w:val="17"/>
        </w:rPr>
      </w:pPr>
    </w:p>
    <w:p w:rsidR="004E48D6" w:rsidRPr="003E0459" w:rsidRDefault="00F7030D" w:rsidP="003E0459">
      <w:pPr>
        <w:spacing w:line="484" w:lineRule="exact"/>
        <w:ind w:right="158"/>
        <w:rPr>
          <w:rFonts w:cstheme="majorBidi"/>
          <w:b/>
          <w:bCs/>
          <w:sz w:val="32"/>
          <w:szCs w:val="32"/>
        </w:rPr>
      </w:pPr>
      <w:r w:rsidRPr="003E0459">
        <w:rPr>
          <w:rFonts w:cstheme="majorBidi"/>
          <w:b/>
          <w:bCs/>
          <w:sz w:val="32"/>
          <w:szCs w:val="32"/>
        </w:rPr>
        <w:t>Potentially leaking equipment and fixed-roof tanks</w:t>
      </w:r>
    </w:p>
    <w:p w:rsidR="004E48D6" w:rsidRPr="003E0459" w:rsidRDefault="00F7030D" w:rsidP="003E0459">
      <w:pPr>
        <w:pStyle w:val="Heading6"/>
        <w:spacing w:before="179"/>
        <w:ind w:left="0" w:right="158"/>
        <w:jc w:val="left"/>
        <w:rPr>
          <w:rFonts w:asciiTheme="majorBidi" w:hAnsiTheme="majorBidi" w:cstheme="majorBidi"/>
          <w:b w:val="0"/>
          <w:bCs w:val="0"/>
          <w:sz w:val="2"/>
          <w:szCs w:val="2"/>
        </w:rPr>
      </w:pPr>
      <w:r w:rsidRPr="003E0459">
        <w:rPr>
          <w:rFonts w:asciiTheme="majorBidi" w:hAnsiTheme="majorBidi" w:cstheme="majorBidi"/>
        </w:rPr>
        <w:t>3-1 Scope of Application</w:t>
      </w:r>
    </w:p>
    <w:p w:rsidR="004E48D6" w:rsidRPr="003E0459" w:rsidRDefault="004E48D6" w:rsidP="003E0459">
      <w:pPr>
        <w:pStyle w:val="BodyText"/>
        <w:spacing w:before="3"/>
        <w:ind w:right="158"/>
        <w:rPr>
          <w:rFonts w:cstheme="majorBidi"/>
          <w:b/>
          <w:sz w:val="15"/>
        </w:rPr>
      </w:pPr>
    </w:p>
    <w:p w:rsidR="002A0CD3" w:rsidRDefault="002A0CD3" w:rsidP="003E0459">
      <w:pPr>
        <w:pStyle w:val="BodyText"/>
        <w:spacing w:before="1"/>
        <w:ind w:right="158"/>
        <w:rPr>
          <w:rFonts w:cstheme="majorBidi"/>
        </w:rPr>
        <w:sectPr w:rsidR="002A0CD3">
          <w:pgSz w:w="11910" w:h="16840"/>
          <w:pgMar w:top="1840" w:right="1480" w:bottom="280" w:left="1200" w:header="720" w:footer="720" w:gutter="0"/>
          <w:cols w:space="720"/>
        </w:sectPr>
      </w:pPr>
    </w:p>
    <w:p w:rsidR="004E48D6" w:rsidRPr="003E0459" w:rsidRDefault="00F7030D" w:rsidP="002A0CD3">
      <w:pPr>
        <w:pStyle w:val="BodyText"/>
        <w:spacing w:before="1"/>
        <w:ind w:right="158"/>
        <w:rPr>
          <w:rFonts w:cstheme="majorBidi"/>
        </w:rPr>
      </w:pPr>
      <w:r w:rsidRPr="003E0459">
        <w:rPr>
          <w:rFonts w:cstheme="majorBidi"/>
        </w:rPr>
        <w:lastRenderedPageBreak/>
        <w:t>In the potentially leaking equipment and fixed-roof tanks, VOCs and methane (gas) are studied.</w:t>
      </w:r>
      <w:r w:rsidR="002A0CD3">
        <w:rPr>
          <w:rFonts w:cstheme="majorBidi"/>
        </w:rPr>
        <w:t xml:space="preserve"> </w:t>
      </w:r>
      <w:r w:rsidRPr="003E0459">
        <w:rPr>
          <w:rFonts w:cstheme="majorBidi"/>
        </w:rPr>
        <w:t>The potential sources of leak to be measured in order to determine the levels of VOCs and methane (gas) include valves, flanges, fittings, and open-ended lines. Fixed-roof tanks operate like valves and flanges due to the outlets installed on their roofs.</w:t>
      </w:r>
    </w:p>
    <w:p w:rsidR="004E48D6" w:rsidRPr="003E0459" w:rsidRDefault="004E48D6" w:rsidP="003E0459">
      <w:pPr>
        <w:pStyle w:val="BodyText"/>
        <w:spacing w:before="98"/>
        <w:ind w:right="158"/>
        <w:rPr>
          <w:rFonts w:cstheme="majorBidi"/>
        </w:rPr>
      </w:pPr>
    </w:p>
    <w:p w:rsidR="004E48D6" w:rsidRPr="003E0459" w:rsidRDefault="00F7030D" w:rsidP="003E0459">
      <w:pPr>
        <w:pStyle w:val="Heading6"/>
        <w:spacing w:before="1"/>
        <w:ind w:left="0" w:right="158"/>
        <w:jc w:val="left"/>
        <w:rPr>
          <w:rFonts w:asciiTheme="majorBidi" w:hAnsiTheme="majorBidi" w:cstheme="majorBidi"/>
          <w:b w:val="0"/>
          <w:bCs w:val="0"/>
          <w:sz w:val="2"/>
          <w:szCs w:val="2"/>
        </w:rPr>
      </w:pPr>
      <w:r w:rsidRPr="003E0459">
        <w:rPr>
          <w:rFonts w:asciiTheme="majorBidi" w:hAnsiTheme="majorBidi" w:cstheme="majorBidi"/>
        </w:rPr>
        <w:t>3-2 A Brief Introduction to Methodology</w:t>
      </w:r>
    </w:p>
    <w:p w:rsidR="004E48D6" w:rsidRPr="003E0459" w:rsidRDefault="004E48D6" w:rsidP="003E0459">
      <w:pPr>
        <w:pStyle w:val="BodyText"/>
        <w:spacing w:before="5"/>
        <w:ind w:right="158"/>
        <w:rPr>
          <w:rFonts w:cstheme="majorBidi"/>
          <w:b/>
          <w:sz w:val="23"/>
        </w:rPr>
      </w:pPr>
    </w:p>
    <w:p w:rsidR="002A0CD3" w:rsidRDefault="002A0CD3" w:rsidP="003E0459">
      <w:pPr>
        <w:ind w:right="158"/>
        <w:rPr>
          <w:rFonts w:cstheme="majorBidi"/>
          <w:sz w:val="23"/>
        </w:rPr>
        <w:sectPr w:rsidR="002A0CD3">
          <w:type w:val="continuous"/>
          <w:pgSz w:w="11910" w:h="16840"/>
          <w:pgMar w:top="1840" w:right="1480" w:bottom="280" w:left="1200" w:header="720" w:footer="720" w:gutter="0"/>
          <w:cols w:space="720"/>
        </w:sectPr>
      </w:pPr>
    </w:p>
    <w:p w:rsidR="004E48D6" w:rsidRPr="003E0459" w:rsidRDefault="00F7030D" w:rsidP="002A0CD3">
      <w:pPr>
        <w:pStyle w:val="BodyText"/>
        <w:spacing w:before="78"/>
        <w:ind w:right="158"/>
        <w:rPr>
          <w:rFonts w:cstheme="majorBidi"/>
        </w:rPr>
      </w:pPr>
      <w:r w:rsidRPr="003E0459">
        <w:rPr>
          <w:rFonts w:cstheme="majorBidi"/>
        </w:rPr>
        <w:lastRenderedPageBreak/>
        <w:t xml:space="preserve">First, sources of leak of identified using leak detection devices such as </w:t>
      </w:r>
      <w:proofErr w:type="spellStart"/>
      <w:r w:rsidRPr="003E0459">
        <w:rPr>
          <w:rFonts w:cstheme="majorBidi"/>
        </w:rPr>
        <w:t>Phocheck</w:t>
      </w:r>
      <w:proofErr w:type="spellEnd"/>
      <w:r w:rsidRPr="003E0459">
        <w:rPr>
          <w:rFonts w:cstheme="majorBidi"/>
        </w:rPr>
        <w:t xml:space="preserve"> and leak check is performed.</w:t>
      </w:r>
      <w:r w:rsidR="002A0CD3">
        <w:rPr>
          <w:rFonts w:cstheme="majorBidi"/>
        </w:rPr>
        <w:t xml:space="preserve"> </w:t>
      </w:r>
      <w:r w:rsidRPr="003E0459">
        <w:rPr>
          <w:rFonts w:cstheme="majorBidi"/>
        </w:rPr>
        <w:t xml:space="preserve">Next, in order to identify sources of leak within potentially leaking equipment and fixed-roof tanks, a portable device is used to measure the concentration level of VOCs and methane in the area surrounding the sources of leak. Subsequently, in order to determine the emission ratio, equipment </w:t>
      </w:r>
      <w:proofErr w:type="gramStart"/>
      <w:r w:rsidRPr="003E0459">
        <w:rPr>
          <w:rFonts w:cstheme="majorBidi"/>
        </w:rPr>
        <w:t>are</w:t>
      </w:r>
      <w:proofErr w:type="gramEnd"/>
      <w:r w:rsidRPr="003E0459">
        <w:rPr>
          <w:rFonts w:cstheme="majorBidi"/>
        </w:rPr>
        <w:t xml:space="preserve"> sealed and vacuum pumps are employed to make use of activated carbon sorbent for a specified period of time.</w:t>
      </w:r>
      <w:r w:rsidR="003E0459">
        <w:rPr>
          <w:rFonts w:cstheme="majorBidi"/>
        </w:rPr>
        <w:t xml:space="preserve"> </w:t>
      </w:r>
      <w:r w:rsidRPr="003E0459">
        <w:rPr>
          <w:rFonts w:cstheme="majorBidi"/>
        </w:rPr>
        <w:t>Finally, the emission is measures using the relation between emission ratio and the determined on-site concentration level.</w:t>
      </w: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3-3 Definitions</w:t>
      </w:r>
    </w:p>
    <w:p w:rsidR="004E48D6" w:rsidRPr="003E0459" w:rsidRDefault="004E48D6" w:rsidP="003E0459">
      <w:pPr>
        <w:pStyle w:val="BodyText"/>
        <w:spacing w:before="5"/>
        <w:ind w:right="158"/>
        <w:rPr>
          <w:rFonts w:cstheme="majorBidi"/>
          <w:b/>
          <w:sz w:val="23"/>
        </w:rPr>
      </w:pPr>
    </w:p>
    <w:p w:rsidR="004E48D6" w:rsidRPr="003E0459" w:rsidRDefault="00F7030D" w:rsidP="003E0459">
      <w:pPr>
        <w:pStyle w:val="BodyText"/>
        <w:spacing w:before="79"/>
        <w:ind w:right="158"/>
        <w:rPr>
          <w:rFonts w:cstheme="majorBidi"/>
        </w:rPr>
      </w:pPr>
      <w:r w:rsidRPr="003E0459">
        <w:rPr>
          <w:rFonts w:cstheme="majorBidi"/>
        </w:rPr>
        <w:t>Leak concentration determination: Leak concentration is determined based on the amount of VOCs and methane observed on the source’s surface. Leak determination through direct reading devices is done by measuring a reference gaseous compound in the area surrounding the sources of leak [6].</w:t>
      </w:r>
    </w:p>
    <w:p w:rsidR="004E48D6" w:rsidRPr="003E0459" w:rsidRDefault="00F7030D" w:rsidP="003E0459">
      <w:pPr>
        <w:pStyle w:val="BodyText"/>
        <w:spacing w:before="94" w:line="300" w:lineRule="auto"/>
        <w:ind w:right="158"/>
        <w:rPr>
          <w:rFonts w:cstheme="majorBidi"/>
        </w:rPr>
      </w:pPr>
      <w:r w:rsidRPr="003E0459">
        <w:rPr>
          <w:rFonts w:cstheme="majorBidi"/>
          <w:b/>
          <w:bCs/>
        </w:rPr>
        <w:t>Absence of leak:</w:t>
      </w:r>
      <w:r w:rsidRPr="003E0459">
        <w:rPr>
          <w:rFonts w:cstheme="majorBidi"/>
        </w:rPr>
        <w:t xml:space="preserve"> If no reading is recorded by the leak detection devices installed on the surface of the source of leak, no concentration level is reported for VOCs and other pollutants [6]. </w:t>
      </w:r>
    </w:p>
    <w:p w:rsidR="004E48D6" w:rsidRPr="003E0459" w:rsidRDefault="00F7030D" w:rsidP="003E0459">
      <w:pPr>
        <w:pStyle w:val="BodyText"/>
        <w:spacing w:before="2" w:line="300" w:lineRule="auto"/>
        <w:ind w:right="158"/>
        <w:rPr>
          <w:rFonts w:cstheme="majorBidi"/>
        </w:rPr>
      </w:pPr>
      <w:r w:rsidRPr="003E0459">
        <w:rPr>
          <w:rFonts w:cstheme="majorBidi"/>
          <w:b/>
          <w:bCs/>
        </w:rPr>
        <w:t>Reference gaseous compound:</w:t>
      </w:r>
      <w:r w:rsidRPr="003E0459">
        <w:rPr>
          <w:rFonts w:cstheme="majorBidi"/>
        </w:rPr>
        <w:t xml:space="preserve"> The concentration value of, for example, VOCs is determined by device calibration (for example, if concentration value of 10,000 ppm is shown for methane and the device is calibrated on methane, the defined concentration value is 10.000 ppm and methane is regarded as the reference gaseous compound) [6]. </w:t>
      </w:r>
    </w:p>
    <w:p w:rsidR="004E48D6" w:rsidRPr="003E0459" w:rsidRDefault="004E48D6" w:rsidP="003E0459">
      <w:pPr>
        <w:spacing w:line="300" w:lineRule="auto"/>
        <w:ind w:right="158"/>
        <w:rPr>
          <w:rFonts w:cstheme="majorBidi"/>
        </w:rPr>
        <w:sectPr w:rsidR="004E48D6" w:rsidRPr="003E0459">
          <w:type w:val="continuous"/>
          <w:pgSz w:w="11910" w:h="16840"/>
          <w:pgMar w:top="1840" w:right="1480" w:bottom="280" w:left="1200" w:header="720" w:footer="720" w:gutter="0"/>
          <w:cols w:space="720"/>
        </w:sect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lastRenderedPageBreak/>
        <w:t>3-4 Supplies and Equipment</w:t>
      </w:r>
    </w:p>
    <w:p w:rsidR="004E48D6" w:rsidRPr="003E0459" w:rsidRDefault="004E48D6" w:rsidP="003E0459">
      <w:pPr>
        <w:pStyle w:val="BodyText"/>
        <w:spacing w:before="12"/>
        <w:ind w:right="158"/>
        <w:rPr>
          <w:rFonts w:cstheme="majorBidi"/>
          <w:b/>
          <w:sz w:val="16"/>
        </w:rPr>
      </w:pPr>
    </w:p>
    <w:p w:rsidR="004E48D6" w:rsidRPr="003E0459" w:rsidRDefault="004E48D6" w:rsidP="003E0459">
      <w:pPr>
        <w:ind w:right="158"/>
        <w:rPr>
          <w:rFonts w:cstheme="majorBidi"/>
          <w:sz w:val="16"/>
        </w:rPr>
        <w:sectPr w:rsidR="004E48D6" w:rsidRPr="003E0459">
          <w:pgSz w:w="11910" w:h="16840"/>
          <w:pgMar w:top="1880" w:right="1480" w:bottom="280" w:left="1200" w:header="720" w:footer="720" w:gutter="0"/>
          <w:cols w:space="720"/>
        </w:sectPr>
      </w:pPr>
    </w:p>
    <w:p w:rsidR="004E48D6" w:rsidRPr="003E0459" w:rsidRDefault="00F7030D" w:rsidP="007452EF">
      <w:pPr>
        <w:pStyle w:val="BodyText"/>
        <w:numPr>
          <w:ilvl w:val="0"/>
          <w:numId w:val="18"/>
        </w:numPr>
        <w:spacing w:before="79"/>
        <w:ind w:right="158"/>
        <w:rPr>
          <w:rFonts w:cstheme="majorBidi"/>
        </w:rPr>
      </w:pPr>
      <w:r w:rsidRPr="003E0459">
        <w:rPr>
          <w:rFonts w:cstheme="majorBidi"/>
        </w:rPr>
        <w:lastRenderedPageBreak/>
        <w:t>VOC detectors and devices used for detecting other defined pollutants are adjusted based on the processes compounds [6].</w:t>
      </w:r>
    </w:p>
    <w:p w:rsidR="004E48D6" w:rsidRPr="003E0459" w:rsidRDefault="009C3B30" w:rsidP="007452EF">
      <w:pPr>
        <w:pStyle w:val="BodyText"/>
        <w:numPr>
          <w:ilvl w:val="0"/>
          <w:numId w:val="18"/>
        </w:numPr>
        <w:spacing w:before="27"/>
        <w:ind w:right="158"/>
        <w:rPr>
          <w:rFonts w:cstheme="majorBidi"/>
        </w:rPr>
      </w:pPr>
      <w:r>
        <w:rPr>
          <w:rFonts w:cstheme="majorBidi"/>
          <w:sz w:val="20"/>
          <w:szCs w:val="20"/>
        </w:rPr>
        <w:t xml:space="preserve"> </w:t>
      </w:r>
      <w:r w:rsidR="00F7030D" w:rsidRPr="003E0459">
        <w:rPr>
          <w:rFonts w:cstheme="majorBidi"/>
        </w:rPr>
        <w:t xml:space="preserve"> The device should be able to measure the concentration value (direct reading) based on the leak that has occurred.</w:t>
      </w:r>
    </w:p>
    <w:p w:rsidR="004E48D6" w:rsidRPr="003E0459" w:rsidRDefault="004E48D6" w:rsidP="003E0459">
      <w:pPr>
        <w:ind w:right="158"/>
        <w:rPr>
          <w:rFonts w:cstheme="majorBidi"/>
        </w:rPr>
        <w:sectPr w:rsidR="004E48D6" w:rsidRPr="003E0459">
          <w:type w:val="continuous"/>
          <w:pgSz w:w="11910" w:h="16840"/>
          <w:pgMar w:top="1840" w:right="1480" w:bottom="280" w:left="1200" w:header="720" w:footer="720" w:gutter="0"/>
          <w:cols w:space="720"/>
        </w:sectPr>
      </w:pPr>
    </w:p>
    <w:p w:rsidR="004E48D6" w:rsidRPr="003E0459" w:rsidRDefault="00F7030D" w:rsidP="007452EF">
      <w:pPr>
        <w:pStyle w:val="BodyText"/>
        <w:numPr>
          <w:ilvl w:val="0"/>
          <w:numId w:val="18"/>
        </w:numPr>
        <w:spacing w:before="97"/>
        <w:ind w:right="158"/>
        <w:rPr>
          <w:rFonts w:cstheme="majorBidi"/>
        </w:rPr>
      </w:pPr>
      <w:r w:rsidRPr="003E0459">
        <w:rPr>
          <w:rFonts w:cstheme="majorBidi"/>
        </w:rPr>
        <w:lastRenderedPageBreak/>
        <w:t xml:space="preserve">Some of the devices used for measurement in pilots are </w:t>
      </w:r>
      <w:proofErr w:type="spellStart"/>
      <w:r w:rsidRPr="003E0459">
        <w:rPr>
          <w:rFonts w:cstheme="majorBidi"/>
        </w:rPr>
        <w:t>Phocheck</w:t>
      </w:r>
      <w:proofErr w:type="spellEnd"/>
      <w:r w:rsidRPr="003E0459">
        <w:rPr>
          <w:rFonts w:cstheme="majorBidi"/>
        </w:rPr>
        <w:t xml:space="preserve">, Gas Alert, VRAE, and </w:t>
      </w:r>
      <w:proofErr w:type="spellStart"/>
      <w:r w:rsidRPr="003E0459">
        <w:rPr>
          <w:rFonts w:cstheme="majorBidi"/>
        </w:rPr>
        <w:t>Aeroqual</w:t>
      </w:r>
      <w:proofErr w:type="spellEnd"/>
      <w:r w:rsidRPr="003E0459">
        <w:rPr>
          <w:rFonts w:cstheme="majorBidi"/>
        </w:rPr>
        <w:t xml:space="preserve">. </w:t>
      </w:r>
    </w:p>
    <w:p w:rsidR="004E48D6" w:rsidRPr="003E0459" w:rsidRDefault="004E48D6" w:rsidP="003E0459">
      <w:pPr>
        <w:ind w:right="158"/>
        <w:rPr>
          <w:rFonts w:cstheme="majorBidi"/>
        </w:rPr>
        <w:sectPr w:rsidR="004E48D6" w:rsidRPr="003E0459" w:rsidSect="007452EF">
          <w:type w:val="continuous"/>
          <w:pgSz w:w="11910" w:h="16840"/>
          <w:pgMar w:top="1840" w:right="1480" w:bottom="280" w:left="1200" w:header="720" w:footer="720" w:gutter="0"/>
          <w:cols w:space="720"/>
        </w:sectPr>
      </w:pPr>
    </w:p>
    <w:p w:rsidR="004E48D6" w:rsidRPr="003E0459" w:rsidRDefault="004E48D6" w:rsidP="003E0459">
      <w:pPr>
        <w:pStyle w:val="BodyText"/>
        <w:spacing w:before="4"/>
        <w:ind w:right="158"/>
        <w:rPr>
          <w:rFonts w:cstheme="majorBidi"/>
          <w:sz w:val="16"/>
        </w:rPr>
      </w:pPr>
    </w:p>
    <w:p w:rsidR="004E48D6" w:rsidRPr="003E0459" w:rsidRDefault="00F7030D" w:rsidP="007452EF">
      <w:pPr>
        <w:pStyle w:val="BodyText"/>
        <w:numPr>
          <w:ilvl w:val="0"/>
          <w:numId w:val="18"/>
        </w:numPr>
        <w:spacing w:before="27"/>
        <w:ind w:right="158"/>
        <w:rPr>
          <w:rFonts w:cstheme="majorBidi"/>
        </w:rPr>
      </w:pPr>
      <w:r w:rsidRPr="003E0459">
        <w:rPr>
          <w:rFonts w:cstheme="majorBidi"/>
        </w:rPr>
        <w:t>The device should be able to read the emissions surrounding the source of leak and on its surface.</w:t>
      </w:r>
    </w:p>
    <w:p w:rsidR="004E48D6" w:rsidRPr="003E0459" w:rsidRDefault="009C3B30" w:rsidP="007452EF">
      <w:pPr>
        <w:pStyle w:val="BodyText"/>
        <w:numPr>
          <w:ilvl w:val="0"/>
          <w:numId w:val="18"/>
        </w:numPr>
        <w:spacing w:before="27"/>
        <w:ind w:right="158"/>
        <w:rPr>
          <w:rFonts w:cstheme="majorBidi"/>
        </w:rPr>
      </w:pPr>
      <w:r>
        <w:rPr>
          <w:rFonts w:cstheme="majorBidi"/>
          <w:sz w:val="20"/>
          <w:szCs w:val="20"/>
        </w:rPr>
        <w:t xml:space="preserve"> </w:t>
      </w:r>
      <w:r w:rsidR="00F7030D" w:rsidRPr="003E0459">
        <w:rPr>
          <w:rFonts w:cstheme="majorBidi"/>
        </w:rPr>
        <w:t xml:space="preserve"> The rate of the sucked flow should be measured using a constant flow sucked into an electric vacuum pump.</w:t>
      </w:r>
    </w:p>
    <w:p w:rsidR="004E48D6" w:rsidRPr="003E0459" w:rsidRDefault="00F7030D" w:rsidP="007452EF">
      <w:pPr>
        <w:pStyle w:val="BodyText"/>
        <w:numPr>
          <w:ilvl w:val="0"/>
          <w:numId w:val="18"/>
        </w:numPr>
        <w:spacing w:before="97"/>
        <w:ind w:right="158"/>
        <w:rPr>
          <w:rFonts w:cstheme="majorBidi"/>
        </w:rPr>
      </w:pPr>
      <w:r w:rsidRPr="003E0459">
        <w:rPr>
          <w:rFonts w:cstheme="majorBidi"/>
        </w:rPr>
        <w:t xml:space="preserve">The sucked flow can have a flow rate of o.oo4 </w:t>
      </w:r>
      <w:proofErr w:type="gramStart"/>
      <w:r w:rsidRPr="003E0459">
        <w:rPr>
          <w:rFonts w:cstheme="majorBidi"/>
        </w:rPr>
        <w:t>to 0.1 ft</w:t>
      </w:r>
      <w:r w:rsidRPr="003E0459">
        <w:rPr>
          <w:rFonts w:cstheme="majorBidi"/>
          <w:vertAlign w:val="superscript"/>
        </w:rPr>
        <w:t>3</w:t>
      </w:r>
      <w:r w:rsidRPr="003E0459">
        <w:rPr>
          <w:rFonts w:cstheme="majorBidi"/>
        </w:rPr>
        <w:t>/min</w:t>
      </w:r>
      <w:proofErr w:type="gramEnd"/>
      <w:r w:rsidRPr="003E0459">
        <w:rPr>
          <w:rFonts w:cstheme="majorBidi"/>
        </w:rPr>
        <w:t>. It can be measured by installing a filter on the probe (preventing contact).</w:t>
      </w:r>
    </w:p>
    <w:p w:rsidR="004E48D6" w:rsidRPr="003E0459" w:rsidRDefault="004E48D6" w:rsidP="003E0459">
      <w:pPr>
        <w:ind w:right="158"/>
        <w:rPr>
          <w:rFonts w:cstheme="majorBidi"/>
        </w:rPr>
        <w:sectPr w:rsidR="004E48D6" w:rsidRPr="003E0459" w:rsidSect="007452EF">
          <w:type w:val="continuous"/>
          <w:pgSz w:w="11910" w:h="16840"/>
          <w:pgMar w:top="1840" w:right="1480" w:bottom="280" w:left="1200" w:header="720" w:footer="720" w:gutter="0"/>
          <w:cols w:space="720"/>
        </w:sectPr>
      </w:pPr>
    </w:p>
    <w:p w:rsidR="004E48D6" w:rsidRPr="003E0459" w:rsidRDefault="009C3B30" w:rsidP="007452EF">
      <w:pPr>
        <w:pStyle w:val="BodyText"/>
        <w:numPr>
          <w:ilvl w:val="0"/>
          <w:numId w:val="18"/>
        </w:numPr>
        <w:spacing w:before="94"/>
        <w:ind w:right="158"/>
        <w:rPr>
          <w:rFonts w:cstheme="majorBidi"/>
        </w:rPr>
      </w:pPr>
      <w:r>
        <w:rPr>
          <w:rFonts w:cstheme="majorBidi"/>
          <w:sz w:val="20"/>
          <w:szCs w:val="20"/>
        </w:rPr>
        <w:lastRenderedPageBreak/>
        <w:t xml:space="preserve"> </w:t>
      </w:r>
      <w:r w:rsidR="00F7030D" w:rsidRPr="003E0459">
        <w:rPr>
          <w:rFonts w:cstheme="majorBidi"/>
        </w:rPr>
        <w:t xml:space="preserve"> Tools such as activated carbon (charcoal) sorbents are used after the sealing process in order to estimate emissions.</w:t>
      </w:r>
    </w:p>
    <w:p w:rsidR="004E48D6" w:rsidRPr="003E0459" w:rsidRDefault="009C3B30" w:rsidP="007452EF">
      <w:pPr>
        <w:pStyle w:val="BodyText"/>
        <w:numPr>
          <w:ilvl w:val="0"/>
          <w:numId w:val="18"/>
        </w:numPr>
        <w:spacing w:before="97" w:line="300" w:lineRule="auto"/>
        <w:ind w:right="158"/>
        <w:rPr>
          <w:rFonts w:cstheme="majorBidi"/>
          <w:sz w:val="20"/>
        </w:rPr>
      </w:pPr>
      <w:r>
        <w:rPr>
          <w:rFonts w:cstheme="majorBidi"/>
          <w:sz w:val="20"/>
        </w:rPr>
        <w:t xml:space="preserve"> </w:t>
      </w:r>
      <w:r w:rsidR="00F7030D" w:rsidRPr="003E0459">
        <w:rPr>
          <w:rFonts w:cstheme="majorBidi"/>
        </w:rPr>
        <w:t xml:space="preserve"> The activated carbon sorbents identifiable by special unique codes are sent to the lab for further analysis.</w:t>
      </w:r>
    </w:p>
    <w:p w:rsidR="004E48D6" w:rsidRPr="003E0459" w:rsidRDefault="004E48D6" w:rsidP="003E0459">
      <w:pPr>
        <w:pStyle w:val="BodyText"/>
        <w:spacing w:before="4"/>
        <w:ind w:right="158"/>
        <w:rPr>
          <w:rFonts w:cstheme="majorBidi"/>
          <w:sz w:val="23"/>
        </w:rPr>
      </w:pPr>
    </w:p>
    <w:p w:rsidR="004E48D6" w:rsidRPr="003E0459" w:rsidRDefault="00F7030D" w:rsidP="003E0459">
      <w:pPr>
        <w:spacing w:line="438" w:lineRule="exact"/>
        <w:ind w:right="158"/>
        <w:rPr>
          <w:rFonts w:cstheme="majorBidi"/>
          <w:b/>
          <w:bCs/>
          <w:szCs w:val="26"/>
        </w:rPr>
      </w:pPr>
      <w:r w:rsidRPr="003E0459">
        <w:rPr>
          <w:rFonts w:cstheme="majorBidi"/>
          <w:b/>
          <w:bCs/>
        </w:rPr>
        <w:t>3-5 Measuring Sources of Emissions within Potentially Leaking Equipment</w:t>
      </w:r>
    </w:p>
    <w:p w:rsidR="004E48D6" w:rsidRPr="003E0459" w:rsidRDefault="004E48D6" w:rsidP="003E0459">
      <w:pPr>
        <w:pStyle w:val="BodyText"/>
        <w:spacing w:before="1"/>
        <w:ind w:right="158"/>
        <w:rPr>
          <w:rFonts w:cstheme="majorBidi"/>
          <w:b/>
          <w:sz w:val="22"/>
        </w:rPr>
      </w:pPr>
    </w:p>
    <w:p w:rsidR="004E48D6" w:rsidRPr="003E0459" w:rsidRDefault="00F7030D" w:rsidP="00E7056E">
      <w:pPr>
        <w:pStyle w:val="BodyText"/>
        <w:spacing w:line="300" w:lineRule="auto"/>
        <w:ind w:right="158"/>
        <w:rPr>
          <w:rFonts w:cstheme="majorBidi"/>
        </w:rPr>
      </w:pPr>
      <w:r w:rsidRPr="003E0459">
        <w:rPr>
          <w:rFonts w:cstheme="majorBidi"/>
          <w:b/>
          <w:bCs/>
        </w:rPr>
        <w:t>3-5-1 Leak Investigation and Detection</w:t>
      </w:r>
      <w:r w:rsidRPr="003E0459">
        <w:rPr>
          <w:rFonts w:cstheme="majorBidi"/>
        </w:rPr>
        <w:t xml:space="preserve"> Make sure the leak detector is calibrated. Next, bring the device close to one of sources of leak (flanges, valves, open-ended lines).</w:t>
      </w:r>
      <w:r w:rsidR="00E7056E">
        <w:rPr>
          <w:rFonts w:cstheme="majorBidi"/>
        </w:rPr>
        <w:t xml:space="preserve"> </w:t>
      </w:r>
      <w:r w:rsidRPr="003E0459">
        <w:rPr>
          <w:rFonts w:cstheme="majorBidi"/>
        </w:rPr>
        <w:t>If leak detectors are used on the source’s surface, the potential leak will be investigated.</w:t>
      </w:r>
      <w:r w:rsidR="00E7056E">
        <w:rPr>
          <w:rFonts w:cstheme="majorBidi"/>
        </w:rPr>
        <w:t xml:space="preserve"> </w:t>
      </w:r>
      <w:r w:rsidRPr="003E0459">
        <w:rPr>
          <w:rFonts w:cstheme="majorBidi"/>
        </w:rPr>
        <w:t>The level of VOCs and methane present will be read and the screen value (SV) and the leak point will be determined.</w:t>
      </w:r>
      <w:r w:rsidR="00E7056E">
        <w:rPr>
          <w:rFonts w:cstheme="majorBidi"/>
        </w:rPr>
        <w:t xml:space="preserve"> </w:t>
      </w:r>
      <w:r w:rsidRPr="003E0459">
        <w:rPr>
          <w:rFonts w:cstheme="majorBidi"/>
        </w:rPr>
        <w:t>Subsequently, the maximum and minimum leak rates will be estimated. In order to obtain a 95% confidence interval, 50% of the equipment should be checked.</w:t>
      </w: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2"/>
        <w:ind w:right="158"/>
        <w:rPr>
          <w:rFonts w:cstheme="majorBidi"/>
          <w:sz w:val="19"/>
        </w:rPr>
      </w:pPr>
    </w:p>
    <w:p w:rsidR="004E48D6" w:rsidRPr="003E0459" w:rsidRDefault="004E48D6" w:rsidP="003E0459">
      <w:pPr>
        <w:spacing w:before="50"/>
        <w:ind w:right="158"/>
        <w:rPr>
          <w:rFonts w:cstheme="majorBidi"/>
          <w:sz w:val="16"/>
        </w:rPr>
      </w:pPr>
    </w:p>
    <w:p w:rsidR="004E48D6" w:rsidRPr="003E0459" w:rsidRDefault="004E48D6" w:rsidP="003E0459">
      <w:pPr>
        <w:ind w:right="158"/>
        <w:rPr>
          <w:rFonts w:cstheme="majorBidi"/>
          <w:sz w:val="16"/>
        </w:rPr>
        <w:sectPr w:rsidR="004E48D6" w:rsidRPr="003E0459">
          <w:type w:val="continuous"/>
          <w:pgSz w:w="11910" w:h="16840"/>
          <w:pgMar w:top="1840" w:right="1480" w:bottom="280" w:left="1200" w:header="720" w:footer="720" w:gutter="0"/>
          <w:cols w:space="720"/>
        </w:sectPr>
      </w:pPr>
    </w:p>
    <w:p w:rsidR="004E48D6" w:rsidRPr="003E0459" w:rsidRDefault="00F7030D" w:rsidP="003E0459">
      <w:pPr>
        <w:pStyle w:val="BodyText"/>
        <w:spacing w:line="300" w:lineRule="auto"/>
        <w:ind w:right="158"/>
        <w:rPr>
          <w:rFonts w:cstheme="majorBidi"/>
        </w:rPr>
      </w:pPr>
      <w:r w:rsidRPr="003E0459">
        <w:rPr>
          <w:rFonts w:cstheme="majorBidi"/>
          <w:b/>
          <w:bCs/>
        </w:rPr>
        <w:lastRenderedPageBreak/>
        <w:t>3-5-2 Concentration Measurement around Sources of Emission and Fixed-Roof Tanks</w:t>
      </w:r>
      <w:r w:rsidRPr="003E0459">
        <w:rPr>
          <w:rFonts w:cstheme="majorBidi"/>
        </w:rPr>
        <w:t xml:space="preserve"> The equipment is cleaned using a cotton wool cleaning </w:t>
      </w:r>
      <w:proofErr w:type="gramStart"/>
      <w:r w:rsidRPr="003E0459">
        <w:rPr>
          <w:rFonts w:cstheme="majorBidi"/>
        </w:rPr>
        <w:t>cloth.</w:t>
      </w:r>
      <w:proofErr w:type="gramEnd"/>
      <w:r w:rsidRPr="003E0459">
        <w:rPr>
          <w:rFonts w:cstheme="majorBidi"/>
        </w:rPr>
        <w:t xml:space="preserve"> Two layers of </w:t>
      </w:r>
      <w:proofErr w:type="spellStart"/>
      <w:r w:rsidRPr="003E0459">
        <w:rPr>
          <w:rFonts w:cstheme="majorBidi"/>
        </w:rPr>
        <w:t>parafilm</w:t>
      </w:r>
      <w:proofErr w:type="spellEnd"/>
      <w:r w:rsidRPr="003E0459">
        <w:rPr>
          <w:rFonts w:cstheme="majorBidi"/>
        </w:rPr>
        <w:t xml:space="preserve"> are wrapped around the equipment. Glue is used to attach the edges of </w:t>
      </w:r>
      <w:proofErr w:type="spellStart"/>
      <w:r w:rsidRPr="003E0459">
        <w:rPr>
          <w:rFonts w:cstheme="majorBidi"/>
        </w:rPr>
        <w:t>parafilms</w:t>
      </w:r>
      <w:proofErr w:type="spellEnd"/>
      <w:r w:rsidRPr="003E0459">
        <w:rPr>
          <w:rFonts w:cstheme="majorBidi"/>
        </w:rPr>
        <w:t xml:space="preserve"> to the equipment. Now, the surrounding area is checked for potential leaks. If no leak is detected, we can conclude that the sealing was properly done. Next, small holes (with diameters smaller that of the activated carbon sorbent) are made into the </w:t>
      </w:r>
      <w:proofErr w:type="spellStart"/>
      <w:r w:rsidRPr="003E0459">
        <w:rPr>
          <w:rFonts w:cstheme="majorBidi"/>
        </w:rPr>
        <w:t>parafilm</w:t>
      </w:r>
      <w:proofErr w:type="spellEnd"/>
      <w:r w:rsidRPr="003E0459">
        <w:rPr>
          <w:rFonts w:cstheme="majorBidi"/>
        </w:rPr>
        <w:t xml:space="preserve">. The leak is discharged through these small holes. Direct reading devices are used to record the amount of pollutants occurring at the site. The acquired data will be registered in a pre-prepared table. The activated carbon sorbent is ready to be inserted into the hole (the activated carbon sorbent is coded and unsealed). When this is done, glue is used to the sorbent in its place. Next, a pump is u used to fill the sorbent in the certain amount of time. After the time required </w:t>
      </w:r>
      <w:proofErr w:type="gramStart"/>
      <w:r w:rsidRPr="003E0459">
        <w:rPr>
          <w:rFonts w:cstheme="majorBidi"/>
        </w:rPr>
        <w:t>to fill</w:t>
      </w:r>
      <w:proofErr w:type="gramEnd"/>
      <w:r w:rsidRPr="003E0459">
        <w:rPr>
          <w:rFonts w:cstheme="majorBidi"/>
        </w:rPr>
        <w:t xml:space="preserve"> the sorbent is finished (normally 15-30 minutes), special plastic lids are used to seal it. The sampling time is recorded in the special notebook. Finally, the collected activated carbon sorbents are stored in a cold place (cold box or refrigerator) to be sent to the lab for further analysis.</w:t>
      </w:r>
    </w:p>
    <w:p w:rsidR="004E48D6" w:rsidRPr="003E0459" w:rsidRDefault="009C3B30" w:rsidP="00E7056E">
      <w:pPr>
        <w:pStyle w:val="BodyText"/>
        <w:numPr>
          <w:ilvl w:val="0"/>
          <w:numId w:val="19"/>
        </w:numPr>
        <w:spacing w:before="2"/>
        <w:ind w:right="158"/>
        <w:rPr>
          <w:rFonts w:cstheme="majorBidi"/>
        </w:rPr>
      </w:pPr>
      <w:r>
        <w:rPr>
          <w:rFonts w:cstheme="majorBidi"/>
          <w:sz w:val="20"/>
          <w:szCs w:val="20"/>
        </w:rPr>
        <w:t xml:space="preserve"> </w:t>
      </w:r>
      <w:r w:rsidR="00F7030D" w:rsidRPr="003E0459">
        <w:rPr>
          <w:rFonts w:cstheme="majorBidi"/>
        </w:rPr>
        <w:t xml:space="preserve"> Valves: Valves are the most common source of emission. The sampling probe should be installed after the valve is tightly closed.</w:t>
      </w:r>
    </w:p>
    <w:p w:rsidR="004E48D6" w:rsidRPr="003E0459" w:rsidRDefault="00F7030D" w:rsidP="00E7056E">
      <w:pPr>
        <w:pStyle w:val="BodyText"/>
        <w:numPr>
          <w:ilvl w:val="0"/>
          <w:numId w:val="19"/>
        </w:numPr>
        <w:spacing w:before="97"/>
        <w:ind w:right="158"/>
        <w:rPr>
          <w:rFonts w:cstheme="majorBidi"/>
        </w:rPr>
      </w:pPr>
      <w:r w:rsidRPr="003E0459">
        <w:rPr>
          <w:rFonts w:cstheme="majorBidi"/>
        </w:rPr>
        <w:t>Next, the valve is sealed and suction is carried out specific time intervals [6].</w:t>
      </w:r>
    </w:p>
    <w:p w:rsidR="004E48D6" w:rsidRPr="003E0459" w:rsidRDefault="009C3B30" w:rsidP="00E7056E">
      <w:pPr>
        <w:pStyle w:val="BodyText"/>
        <w:numPr>
          <w:ilvl w:val="0"/>
          <w:numId w:val="19"/>
        </w:numPr>
        <w:spacing w:before="102"/>
        <w:ind w:right="158"/>
        <w:rPr>
          <w:rFonts w:cstheme="majorBidi"/>
        </w:rPr>
      </w:pPr>
      <w:r>
        <w:rPr>
          <w:rFonts w:cstheme="majorBidi"/>
          <w:sz w:val="20"/>
          <w:szCs w:val="20"/>
        </w:rPr>
        <w:t xml:space="preserve"> </w:t>
      </w:r>
      <w:r w:rsidR="00F7030D" w:rsidRPr="003E0459">
        <w:rPr>
          <w:rFonts w:cstheme="majorBidi"/>
        </w:rPr>
        <w:t xml:space="preserve"> Flanges and fittings: First, leak is detected by the device. Next, </w:t>
      </w:r>
      <w:proofErr w:type="spellStart"/>
      <w:r w:rsidR="00F7030D" w:rsidRPr="003E0459">
        <w:rPr>
          <w:rFonts w:cstheme="majorBidi"/>
        </w:rPr>
        <w:t>parafilms</w:t>
      </w:r>
      <w:proofErr w:type="spellEnd"/>
      <w:r w:rsidR="00F7030D" w:rsidRPr="003E0459">
        <w:rPr>
          <w:rFonts w:cstheme="majorBidi"/>
        </w:rPr>
        <w:t xml:space="preserve"> are wrapped around the flanges. Sorbent is used at one point and at certain time intervals.</w:t>
      </w:r>
    </w:p>
    <w:p w:rsidR="004E48D6" w:rsidRPr="003E0459" w:rsidRDefault="00F7030D" w:rsidP="00E7056E">
      <w:pPr>
        <w:pStyle w:val="BodyText"/>
        <w:numPr>
          <w:ilvl w:val="0"/>
          <w:numId w:val="19"/>
        </w:numPr>
        <w:spacing w:before="98"/>
        <w:ind w:right="158"/>
        <w:rPr>
          <w:rFonts w:cstheme="majorBidi"/>
        </w:rPr>
      </w:pPr>
      <w:r w:rsidRPr="003E0459">
        <w:rPr>
          <w:rFonts w:cstheme="majorBidi"/>
        </w:rPr>
        <w:t xml:space="preserve">Pump and sorbent are </w:t>
      </w:r>
      <w:proofErr w:type="spellStart"/>
      <w:r w:rsidRPr="003E0459">
        <w:rPr>
          <w:rFonts w:cstheme="majorBidi"/>
        </w:rPr>
        <w:t>use</w:t>
      </w:r>
      <w:proofErr w:type="spellEnd"/>
      <w:r w:rsidRPr="003E0459">
        <w:rPr>
          <w:rFonts w:cstheme="majorBidi"/>
        </w:rPr>
        <w:t xml:space="preserve"> for suction and pollutant collection, respectively [6].</w:t>
      </w:r>
    </w:p>
    <w:p w:rsidR="004E48D6" w:rsidRPr="003E0459" w:rsidRDefault="009C3B30" w:rsidP="00E7056E">
      <w:pPr>
        <w:pStyle w:val="BodyText"/>
        <w:numPr>
          <w:ilvl w:val="0"/>
          <w:numId w:val="19"/>
        </w:numPr>
        <w:spacing w:before="102"/>
        <w:ind w:right="158"/>
        <w:rPr>
          <w:rFonts w:cstheme="majorBidi"/>
          <w:sz w:val="20"/>
        </w:rPr>
      </w:pPr>
      <w:r>
        <w:rPr>
          <w:rFonts w:cstheme="majorBidi"/>
          <w:sz w:val="20"/>
        </w:rPr>
        <w:t xml:space="preserve"> </w:t>
      </w:r>
      <w:r w:rsidR="00F7030D" w:rsidRPr="003E0459">
        <w:rPr>
          <w:rFonts w:cstheme="majorBidi"/>
        </w:rPr>
        <w:t xml:space="preserve"> Open-ended lines: The sampling probe is installed at inlet exposed to open air [6].</w:t>
      </w:r>
    </w:p>
    <w:p w:rsidR="004E48D6" w:rsidRPr="003E0459" w:rsidRDefault="004E48D6" w:rsidP="003E0459">
      <w:pPr>
        <w:pStyle w:val="BodyText"/>
        <w:ind w:right="158"/>
        <w:rPr>
          <w:rFonts w:cstheme="majorBidi"/>
          <w:sz w:val="20"/>
        </w:rPr>
      </w:pPr>
    </w:p>
    <w:p w:rsidR="004E48D6" w:rsidRPr="003E0459" w:rsidRDefault="00F7030D" w:rsidP="003E0459">
      <w:pPr>
        <w:pStyle w:val="BodyText"/>
        <w:spacing w:before="122" w:line="300" w:lineRule="auto"/>
        <w:ind w:right="158"/>
        <w:rPr>
          <w:rFonts w:cstheme="majorBidi"/>
          <w:sz w:val="24"/>
          <w:szCs w:val="24"/>
        </w:rPr>
      </w:pPr>
      <w:r w:rsidRPr="003E0459">
        <w:rPr>
          <w:rFonts w:cstheme="majorBidi"/>
          <w:b/>
          <w:bCs/>
        </w:rPr>
        <w:t>3-5-3 On-site Detectable Pollutants</w:t>
      </w:r>
      <w:r w:rsidRPr="003E0459">
        <w:rPr>
          <w:rFonts w:cstheme="majorBidi"/>
        </w:rPr>
        <w:t xml:space="preserve"> </w:t>
      </w:r>
      <w:proofErr w:type="gramStart"/>
      <w:r w:rsidRPr="003E0459">
        <w:rPr>
          <w:rFonts w:cstheme="majorBidi"/>
        </w:rPr>
        <w:t>To</w:t>
      </w:r>
      <w:proofErr w:type="gramEnd"/>
      <w:r w:rsidRPr="003E0459">
        <w:rPr>
          <w:rFonts w:cstheme="majorBidi"/>
        </w:rPr>
        <w:t xml:space="preserve"> determine the concentration level of VOCs at the site, the device is places 1-2 m away from the VOCs’ emission source. The device is randomly places in the wind direction or opposite the wind direction. In case of any interference with other sources of emissions, the device is moved closer to the intended source of emission in order to determine VOCs’ concentration level. The minimum allowed distance between the device and the source of emission is 25 cm.</w:t>
      </w:r>
    </w:p>
    <w:p w:rsidR="004E48D6" w:rsidRPr="003E0459" w:rsidRDefault="004E48D6" w:rsidP="003E0459">
      <w:pPr>
        <w:pStyle w:val="BodyText"/>
        <w:spacing w:line="410" w:lineRule="exact"/>
        <w:ind w:right="158"/>
        <w:rPr>
          <w:rFonts w:cstheme="majorBidi"/>
          <w:b/>
          <w:bCs/>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3-5-4 Other Leak Detection Methods</w:t>
      </w:r>
    </w:p>
    <w:p w:rsidR="004E48D6" w:rsidRPr="00E7056E" w:rsidRDefault="009C3B30" w:rsidP="00C01046">
      <w:pPr>
        <w:pStyle w:val="BodyText"/>
        <w:numPr>
          <w:ilvl w:val="0"/>
          <w:numId w:val="20"/>
        </w:numPr>
        <w:tabs>
          <w:tab w:val="left" w:pos="749"/>
        </w:tabs>
        <w:spacing w:before="94"/>
        <w:ind w:right="158"/>
        <w:rPr>
          <w:rFonts w:cstheme="majorBidi"/>
          <w:b/>
          <w:bCs/>
        </w:rPr>
      </w:pPr>
      <w:r>
        <w:rPr>
          <w:rFonts w:cstheme="majorBidi"/>
          <w:sz w:val="20"/>
          <w:szCs w:val="20"/>
        </w:rPr>
        <w:t xml:space="preserve"> </w:t>
      </w:r>
      <w:r w:rsidR="00F7030D" w:rsidRPr="00E7056E">
        <w:rPr>
          <w:rFonts w:cstheme="majorBidi"/>
        </w:rPr>
        <w:t>Soap solution can also be used to detect leaks in sources of emissions.</w:t>
      </w:r>
      <w:r w:rsidR="00E7056E">
        <w:rPr>
          <w:rFonts w:cstheme="majorBidi"/>
        </w:rPr>
        <w:t xml:space="preserve"> </w:t>
      </w:r>
      <w:r w:rsidR="00F7030D" w:rsidRPr="00E7056E">
        <w:rPr>
          <w:rFonts w:cstheme="majorBidi"/>
        </w:rPr>
        <w:t>However, this method cannot be used on moving parts for long periods of time [6].</w:t>
      </w:r>
    </w:p>
    <w:p w:rsidR="004E48D6" w:rsidRPr="00E7056E" w:rsidRDefault="009C3B30" w:rsidP="003062AB">
      <w:pPr>
        <w:pStyle w:val="BodyText"/>
        <w:numPr>
          <w:ilvl w:val="0"/>
          <w:numId w:val="20"/>
        </w:numPr>
        <w:tabs>
          <w:tab w:val="left" w:pos="749"/>
        </w:tabs>
        <w:spacing w:before="95"/>
        <w:ind w:right="158"/>
        <w:rPr>
          <w:rFonts w:cstheme="majorBidi"/>
          <w:b/>
          <w:bCs/>
        </w:rPr>
      </w:pPr>
      <w:r>
        <w:rPr>
          <w:rFonts w:cstheme="majorBidi"/>
          <w:sz w:val="20"/>
          <w:szCs w:val="20"/>
        </w:rPr>
        <w:t xml:space="preserve"> </w:t>
      </w:r>
      <w:r w:rsidR="00F7030D" w:rsidRPr="00E7056E">
        <w:rPr>
          <w:rFonts w:cstheme="majorBidi"/>
        </w:rPr>
        <w:t xml:space="preserve"> High concentration sprays can also be employed for leak detection.</w:t>
      </w:r>
      <w:r w:rsidR="00E7056E" w:rsidRPr="00E7056E">
        <w:rPr>
          <w:rFonts w:cstheme="majorBidi"/>
        </w:rPr>
        <w:t xml:space="preserve"> </w:t>
      </w:r>
      <w:r w:rsidR="00F7030D" w:rsidRPr="00E7056E">
        <w:rPr>
          <w:rFonts w:cstheme="majorBidi"/>
        </w:rPr>
        <w:t>All the points referred to for the soap solution apply to this method as well.</w:t>
      </w:r>
      <w:r w:rsidR="00E7056E">
        <w:rPr>
          <w:rFonts w:cstheme="majorBidi"/>
        </w:rPr>
        <w:t xml:space="preserve"> </w:t>
      </w:r>
      <w:r w:rsidR="00F7030D" w:rsidRPr="00E7056E">
        <w:rPr>
          <w:rFonts w:cstheme="majorBidi"/>
        </w:rPr>
        <w:t xml:space="preserve">High </w:t>
      </w:r>
      <w:r w:rsidR="00F7030D" w:rsidRPr="00E7056E">
        <w:rPr>
          <w:rFonts w:cstheme="majorBidi"/>
        </w:rPr>
        <w:lastRenderedPageBreak/>
        <w:t>concentration detergents or spray can help detect leaks sat points where the system's internal pressure is high [6].</w:t>
      </w:r>
    </w:p>
    <w:p w:rsidR="004E48D6" w:rsidRPr="003E0459" w:rsidRDefault="004E48D6" w:rsidP="003E0459">
      <w:pPr>
        <w:pStyle w:val="BodyText"/>
        <w:spacing w:before="3"/>
        <w:ind w:right="158"/>
        <w:rPr>
          <w:rFonts w:cstheme="majorBidi"/>
          <w:sz w:val="23"/>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3-6 Transfer and Storage of Samples</w:t>
      </w:r>
    </w:p>
    <w:p w:rsidR="004E48D6" w:rsidRPr="003E0459" w:rsidRDefault="004E48D6" w:rsidP="003E0459">
      <w:pPr>
        <w:pStyle w:val="BodyText"/>
        <w:spacing w:before="1"/>
        <w:ind w:right="158"/>
        <w:rPr>
          <w:rFonts w:cstheme="majorBidi"/>
          <w:b/>
          <w:sz w:val="13"/>
        </w:rPr>
      </w:pPr>
    </w:p>
    <w:p w:rsidR="004E48D6" w:rsidRPr="003E0459" w:rsidRDefault="00F7030D" w:rsidP="003E0459">
      <w:pPr>
        <w:pStyle w:val="BodyText"/>
        <w:spacing w:before="17"/>
        <w:ind w:right="158"/>
        <w:rPr>
          <w:rFonts w:cstheme="majorBidi"/>
        </w:rPr>
      </w:pPr>
      <w:r w:rsidRPr="003E0459">
        <w:rPr>
          <w:rFonts w:cstheme="majorBidi"/>
        </w:rPr>
        <w:t>Samples collected from leaks are kept in the activated carbon sorbents. The sorbents are sealed and stored in a cool place.</w:t>
      </w:r>
    </w:p>
    <w:p w:rsidR="004E48D6" w:rsidRPr="003E0459" w:rsidRDefault="00F7030D" w:rsidP="003E0459">
      <w:pPr>
        <w:pStyle w:val="BodyText"/>
        <w:spacing w:before="95"/>
        <w:ind w:right="158"/>
        <w:rPr>
          <w:rFonts w:cstheme="majorBidi"/>
        </w:rPr>
      </w:pPr>
      <w:r w:rsidRPr="003E0459">
        <w:rPr>
          <w:rFonts w:cstheme="majorBidi"/>
        </w:rPr>
        <w:t xml:space="preserve">The samples are sent to the lab for further analysis in normally less than a week [6]. </w:t>
      </w:r>
    </w:p>
    <w:p w:rsidR="004E48D6" w:rsidRPr="003E0459" w:rsidRDefault="004E48D6" w:rsidP="003E0459">
      <w:pPr>
        <w:pStyle w:val="BodyText"/>
        <w:spacing w:before="10"/>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3-7 Quality Assurance</w:t>
      </w:r>
    </w:p>
    <w:p w:rsidR="004E48D6" w:rsidRPr="003E0459" w:rsidRDefault="004E48D6" w:rsidP="003E0459">
      <w:pPr>
        <w:pStyle w:val="BodyText"/>
        <w:spacing w:before="2"/>
        <w:ind w:right="158"/>
        <w:rPr>
          <w:rFonts w:cstheme="majorBidi"/>
          <w:b/>
          <w:sz w:val="13"/>
        </w:rPr>
      </w:pPr>
    </w:p>
    <w:p w:rsidR="004E48D6" w:rsidRPr="003E0459" w:rsidRDefault="00F7030D" w:rsidP="003E0459">
      <w:pPr>
        <w:pStyle w:val="BodyText"/>
        <w:spacing w:before="17" w:line="300" w:lineRule="auto"/>
        <w:ind w:right="158"/>
        <w:rPr>
          <w:rFonts w:cstheme="majorBidi"/>
        </w:rPr>
      </w:pPr>
      <w:r w:rsidRPr="003E0459">
        <w:rPr>
          <w:rFonts w:cstheme="majorBidi"/>
        </w:rPr>
        <w:t>Calibration should be performed on time to ensure the device is operating properly. VOC monitoring device is calibrated as follows: Before resetting and calibrating the device, it is warmed up‌ and calibration gas is injected into it. Rereading settings are adjusted and the device is ready to be used in the upcoming monitoring operations.</w:t>
      </w:r>
      <w:r w:rsidR="003E0459">
        <w:rPr>
          <w:rFonts w:cstheme="majorBidi"/>
        </w:rPr>
        <w:t xml:space="preserve"> </w:t>
      </w:r>
      <w:r w:rsidRPr="003E0459">
        <w:rPr>
          <w:rFonts w:cstheme="majorBidi"/>
        </w:rPr>
        <w:t>Devices are calibrated by relevant companies and factories [6].</w:t>
      </w:r>
    </w:p>
    <w:p w:rsidR="004E48D6" w:rsidRPr="003E0459" w:rsidRDefault="004E48D6" w:rsidP="003E0459">
      <w:pPr>
        <w:pStyle w:val="BodyText"/>
        <w:spacing w:line="384" w:lineRule="exact"/>
        <w:ind w:right="158"/>
        <w:rPr>
          <w:rFonts w:cstheme="majorBidi"/>
        </w:rPr>
      </w:pPr>
    </w:p>
    <w:p w:rsidR="004E48D6" w:rsidRPr="003E0459" w:rsidRDefault="004E48D6" w:rsidP="003E0459">
      <w:pPr>
        <w:pStyle w:val="BodyText"/>
        <w:spacing w:before="11"/>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3-8 Safety</w:t>
      </w:r>
    </w:p>
    <w:p w:rsidR="004E48D6" w:rsidRPr="003E0459" w:rsidRDefault="004E48D6" w:rsidP="003E0459">
      <w:pPr>
        <w:pStyle w:val="BodyText"/>
        <w:ind w:right="158"/>
        <w:rPr>
          <w:rFonts w:cstheme="majorBidi"/>
          <w:b/>
          <w:sz w:val="19"/>
        </w:rPr>
      </w:pPr>
    </w:p>
    <w:p w:rsidR="004E48D6" w:rsidRPr="00E7056E" w:rsidRDefault="009C3B30" w:rsidP="00A93ACC">
      <w:pPr>
        <w:pStyle w:val="BodyText"/>
        <w:numPr>
          <w:ilvl w:val="0"/>
          <w:numId w:val="21"/>
        </w:numPr>
        <w:spacing w:before="95"/>
        <w:ind w:right="158"/>
        <w:rPr>
          <w:rFonts w:cstheme="majorBidi"/>
        </w:rPr>
      </w:pPr>
      <w:r>
        <w:rPr>
          <w:rFonts w:cstheme="majorBidi"/>
          <w:sz w:val="20"/>
        </w:rPr>
        <w:t xml:space="preserve"> </w:t>
      </w:r>
      <w:r w:rsidR="00F7030D" w:rsidRPr="00E7056E">
        <w:rPr>
          <w:rFonts w:cstheme="majorBidi"/>
        </w:rPr>
        <w:t xml:space="preserve"> This method might involve hazardous substances, operation, and equipment.</w:t>
      </w:r>
      <w:r w:rsidR="00E7056E">
        <w:rPr>
          <w:rFonts w:cstheme="majorBidi"/>
        </w:rPr>
        <w:t xml:space="preserve"> </w:t>
      </w:r>
      <w:r w:rsidR="00F7030D" w:rsidRPr="00E7056E">
        <w:rPr>
          <w:rFonts w:cstheme="majorBidi"/>
        </w:rPr>
        <w:t>In this method, all safety issues are not identified.</w:t>
      </w:r>
      <w:r w:rsidR="003E0459" w:rsidRPr="00E7056E">
        <w:rPr>
          <w:rFonts w:cstheme="majorBidi"/>
        </w:rPr>
        <w:t xml:space="preserve"> </w:t>
      </w:r>
      <w:r w:rsidR="00F7030D" w:rsidRPr="00E7056E">
        <w:rPr>
          <w:rFonts w:cstheme="majorBidi"/>
        </w:rPr>
        <w:t>The user shall be obliged to establish procedures that help maintain the health and safety of the personnel and determine the usability of monitoring restrictions before the auditing process [6].</w:t>
      </w:r>
    </w:p>
    <w:p w:rsidR="004E48D6" w:rsidRPr="003E0459" w:rsidRDefault="009C3B30" w:rsidP="00E7056E">
      <w:pPr>
        <w:pStyle w:val="BodyText"/>
        <w:numPr>
          <w:ilvl w:val="0"/>
          <w:numId w:val="21"/>
        </w:numPr>
        <w:spacing w:before="97"/>
        <w:ind w:right="158"/>
        <w:rPr>
          <w:rFonts w:cstheme="majorBidi"/>
        </w:rPr>
      </w:pPr>
      <w:r>
        <w:rPr>
          <w:rFonts w:cstheme="majorBidi"/>
          <w:sz w:val="20"/>
          <w:szCs w:val="20"/>
        </w:rPr>
        <w:t xml:space="preserve"> </w:t>
      </w:r>
      <w:r w:rsidR="00F7030D" w:rsidRPr="003E0459">
        <w:rPr>
          <w:rFonts w:cstheme="majorBidi"/>
        </w:rPr>
        <w:t xml:space="preserve"> Many hazardous compounds associated with wastewater might cause irritation (e.g., heptane), be of a corrosive nature and toxic (e.g., benzene and methanol).</w:t>
      </w:r>
      <w:r w:rsidR="00E7056E">
        <w:rPr>
          <w:rFonts w:cstheme="majorBidi"/>
        </w:rPr>
        <w:t xml:space="preserve"> </w:t>
      </w:r>
      <w:r w:rsidR="00F7030D" w:rsidRPr="003E0459">
        <w:rPr>
          <w:rFonts w:cstheme="majorBidi"/>
        </w:rPr>
        <w:t>The sources of such compounds should be identified and the necessary preventive measure be taken to minimize their negative impacts [6].</w:t>
      </w:r>
    </w:p>
    <w:p w:rsidR="004E48D6" w:rsidRPr="003E0459" w:rsidRDefault="004E48D6" w:rsidP="003E0459">
      <w:pPr>
        <w:pStyle w:val="BodyText"/>
        <w:spacing w:before="98"/>
        <w:ind w:right="158"/>
        <w:rPr>
          <w:rFonts w:cstheme="majorBidi"/>
        </w:rPr>
      </w:pPr>
    </w:p>
    <w:p w:rsidR="004E48D6" w:rsidRPr="003E0459" w:rsidRDefault="004E48D6" w:rsidP="003E0459">
      <w:pPr>
        <w:ind w:right="158"/>
        <w:rPr>
          <w:rFonts w:cstheme="majorBidi"/>
        </w:rPr>
        <w:sectPr w:rsidR="004E48D6" w:rsidRPr="003E0459">
          <w:pgSz w:w="11910" w:h="16840"/>
          <w:pgMar w:top="1880" w:right="1480" w:bottom="280" w:left="1200" w:header="720" w:footer="720" w:gutter="0"/>
          <w:cols w:space="720"/>
        </w:sectPr>
      </w:pPr>
    </w:p>
    <w:p w:rsidR="004E48D6" w:rsidRPr="003E0459" w:rsidRDefault="00F7030D" w:rsidP="003E0459">
      <w:pPr>
        <w:pStyle w:val="Heading3"/>
        <w:ind w:left="0" w:right="158"/>
        <w:rPr>
          <w:rFonts w:cstheme="majorBidi"/>
        </w:rPr>
      </w:pPr>
      <w:bookmarkStart w:id="7" w:name="_Toc517510845"/>
      <w:r w:rsidRPr="003E0459">
        <w:rPr>
          <w:rFonts w:cstheme="majorBidi"/>
        </w:rPr>
        <w:lastRenderedPageBreak/>
        <w:t>Chapter 4</w:t>
      </w:r>
      <w:bookmarkEnd w:id="7"/>
    </w:p>
    <w:p w:rsidR="004E48D6" w:rsidRPr="003E0459" w:rsidRDefault="00F7030D" w:rsidP="003E0459">
      <w:pPr>
        <w:spacing w:line="484" w:lineRule="exact"/>
        <w:ind w:right="158"/>
        <w:rPr>
          <w:rFonts w:cstheme="majorBidi"/>
          <w:b/>
          <w:bCs/>
          <w:sz w:val="32"/>
          <w:szCs w:val="32"/>
        </w:rPr>
      </w:pPr>
      <w:r w:rsidRPr="003E0459">
        <w:rPr>
          <w:rFonts w:cstheme="majorBidi"/>
          <w:b/>
          <w:bCs/>
          <w:sz w:val="32"/>
          <w:szCs w:val="32"/>
        </w:rPr>
        <w:t>An instruction on Using Portable devices for Chimney Auditing</w:t>
      </w:r>
    </w:p>
    <w:p w:rsidR="004E48D6" w:rsidRPr="003E0459" w:rsidRDefault="004E48D6" w:rsidP="003E0459">
      <w:pPr>
        <w:pStyle w:val="BodyText"/>
        <w:spacing w:before="1"/>
        <w:ind w:right="158"/>
        <w:rPr>
          <w:rFonts w:cstheme="majorBidi"/>
          <w:b/>
          <w:sz w:val="15"/>
        </w:rPr>
      </w:pPr>
    </w:p>
    <w:p w:rsidR="004E48D6" w:rsidRPr="003E0459" w:rsidRDefault="00F7030D" w:rsidP="003E0459">
      <w:pPr>
        <w:pStyle w:val="BodyText"/>
        <w:spacing w:before="18" w:line="300" w:lineRule="auto"/>
        <w:ind w:right="158"/>
        <w:rPr>
          <w:rFonts w:cstheme="majorBidi"/>
        </w:rPr>
      </w:pPr>
      <w:r w:rsidRPr="003E0459">
        <w:rPr>
          <w:rFonts w:cstheme="majorBidi"/>
        </w:rPr>
        <w:t xml:space="preserve">The present instruction provides us with directions as to how gaseous pollutants and the velocity of chimney exhaust should be measured. As the methods used for measuring gaseous pollutants and </w:t>
      </w:r>
      <w:proofErr w:type="gramStart"/>
      <w:r w:rsidRPr="003E0459">
        <w:rPr>
          <w:rFonts w:cstheme="majorBidi"/>
        </w:rPr>
        <w:t>velocity are</w:t>
      </w:r>
      <w:proofErr w:type="gramEnd"/>
      <w:r w:rsidRPr="003E0459">
        <w:rPr>
          <w:rFonts w:cstheme="majorBidi"/>
        </w:rPr>
        <w:t xml:space="preserve"> rather similar, the gases produced through the combustion process and the velocity of chimney exhaust are simultaneously dealt with in this chapter.</w:t>
      </w: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4-1 Measuring Combustion Gases and Velocities</w:t>
      </w:r>
    </w:p>
    <w:p w:rsidR="004E48D6" w:rsidRPr="003E0459" w:rsidRDefault="004E48D6" w:rsidP="003E0459">
      <w:pPr>
        <w:pStyle w:val="BodyText"/>
        <w:ind w:right="158"/>
        <w:rPr>
          <w:rFonts w:cstheme="majorBidi"/>
          <w:b/>
          <w:sz w:val="15"/>
        </w:rPr>
      </w:pPr>
    </w:p>
    <w:p w:rsidR="004E48D6" w:rsidRPr="003E0459" w:rsidRDefault="00F7030D" w:rsidP="00E7056E">
      <w:pPr>
        <w:pStyle w:val="BodyText"/>
        <w:spacing w:line="300" w:lineRule="auto"/>
        <w:ind w:right="158"/>
        <w:rPr>
          <w:rFonts w:cstheme="majorBidi"/>
        </w:rPr>
      </w:pPr>
      <w:r w:rsidRPr="003E0459">
        <w:rPr>
          <w:rFonts w:cstheme="majorBidi"/>
          <w:b/>
          <w:bCs/>
        </w:rPr>
        <w:t>4-1-1 Scope of Application</w:t>
      </w:r>
      <w:r w:rsidRPr="003E0459">
        <w:rPr>
          <w:rFonts w:cstheme="majorBidi"/>
        </w:rPr>
        <w:t xml:space="preserve"> </w:t>
      </w:r>
      <w:proofErr w:type="gramStart"/>
      <w:r w:rsidRPr="003E0459">
        <w:rPr>
          <w:rFonts w:cstheme="majorBidi"/>
        </w:rPr>
        <w:t>The</w:t>
      </w:r>
      <w:proofErr w:type="gramEnd"/>
      <w:r w:rsidRPr="003E0459">
        <w:rPr>
          <w:rFonts w:cstheme="majorBidi"/>
        </w:rPr>
        <w:t xml:space="preserve"> method introduced in this chapter is based in the instructions 1[7], 2[8], 3[9],</w:t>
      </w:r>
      <w:r w:rsidR="003E0459">
        <w:rPr>
          <w:rFonts w:cstheme="majorBidi"/>
        </w:rPr>
        <w:t xml:space="preserve"> </w:t>
      </w:r>
      <w:r w:rsidRPr="003E0459">
        <w:rPr>
          <w:rFonts w:cstheme="majorBidi"/>
        </w:rPr>
        <w:t>6[11], and 7[11] provided by the United States Environmental Protection Agency (EPA). These instructions include the procedure through which gaseous pollutants are measured, the flow’s properties are identified, and its contents (e.g., oxygen and carbon dioxide) are estimated using portable devices inside the chimney.</w:t>
      </w:r>
      <w:r w:rsidR="00E7056E">
        <w:rPr>
          <w:rFonts w:cstheme="majorBidi"/>
        </w:rPr>
        <w:t xml:space="preserve"> </w:t>
      </w:r>
      <w:r w:rsidRPr="003E0459">
        <w:rPr>
          <w:rFonts w:cstheme="majorBidi"/>
        </w:rPr>
        <w:t>This document can be referred to when measuring gas flows in channels, chimneys and ducts. It cannot be used in the following cases:</w:t>
      </w:r>
      <w:proofErr w:type="gramStart"/>
      <w:r w:rsidRPr="003E0459">
        <w:rPr>
          <w:rFonts w:cstheme="majorBidi"/>
        </w:rPr>
        <w:t xml:space="preserve"> 1) non-uniform or circular flows, and 2) chimneys with diameters</w:t>
      </w:r>
      <w:proofErr w:type="gramEnd"/>
      <w:r w:rsidRPr="003E0459">
        <w:rPr>
          <w:rFonts w:cstheme="majorBidi"/>
        </w:rPr>
        <w:t xml:space="preserve"> smaller than 0.3m and cross sections smaller than 0.071 m</w:t>
      </w:r>
      <w:r w:rsidRPr="003E0459">
        <w:rPr>
          <w:rFonts w:cstheme="majorBidi"/>
          <w:vertAlign w:val="superscript"/>
        </w:rPr>
        <w:t>2</w:t>
      </w:r>
      <w:r w:rsidRPr="003E0459">
        <w:rPr>
          <w:rFonts w:cstheme="majorBidi"/>
        </w:rPr>
        <w:t>.</w:t>
      </w:r>
    </w:p>
    <w:p w:rsidR="004E48D6" w:rsidRPr="003E0459" w:rsidRDefault="00F7030D" w:rsidP="003E0459">
      <w:pPr>
        <w:pStyle w:val="BodyText"/>
        <w:spacing w:line="300" w:lineRule="auto"/>
        <w:ind w:right="158"/>
        <w:rPr>
          <w:rFonts w:cstheme="majorBidi"/>
        </w:rPr>
      </w:pPr>
      <w:r w:rsidRPr="003E0459">
        <w:rPr>
          <w:rFonts w:cstheme="majorBidi"/>
          <w:b/>
          <w:bCs/>
        </w:rPr>
        <w:t>4-1-2 A Brief Introduction to Methodology</w:t>
      </w:r>
      <w:r w:rsidRPr="003E0459">
        <w:rPr>
          <w:rFonts w:cstheme="majorBidi"/>
        </w:rPr>
        <w:t xml:space="preserve"> This method is designed to measure the volumetric flow and concentration level of combustion gases released from a stationary source. The measurement point is selected within a certain part of the ongoing flow. At this point, the chimney’s cross-section is divided into a number of sections with equal areas. Measurement points are located in these sections. The gas flow is extracted and transferred to portable device user to analyze combustion gases. This portable device is used to measure the concentration level of the gas flow, determine its content and properties resulting from the combustion of gas inside the chimney.</w:t>
      </w:r>
    </w:p>
    <w:p w:rsidR="004E48D6" w:rsidRPr="003E0459" w:rsidRDefault="00F7030D" w:rsidP="00E7056E">
      <w:pPr>
        <w:pStyle w:val="BodyText"/>
        <w:ind w:right="158"/>
        <w:rPr>
          <w:rFonts w:cstheme="majorBidi"/>
          <w:sz w:val="22"/>
        </w:rPr>
      </w:pPr>
      <w:r w:rsidRPr="003E0459">
        <w:rPr>
          <w:rFonts w:cstheme="majorBidi"/>
        </w:rPr>
        <w:t xml:space="preserve"> </w:t>
      </w: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4-1-3 Definitions</w:t>
      </w:r>
    </w:p>
    <w:p w:rsidR="004E48D6" w:rsidRPr="003E0459" w:rsidRDefault="004E48D6" w:rsidP="003E0459">
      <w:pPr>
        <w:pStyle w:val="BodyText"/>
        <w:spacing w:before="1"/>
        <w:ind w:right="158"/>
        <w:rPr>
          <w:rFonts w:cstheme="majorBidi"/>
          <w:b/>
          <w:sz w:val="13"/>
        </w:rPr>
      </w:pPr>
    </w:p>
    <w:p w:rsidR="004E48D6" w:rsidRPr="003E0459" w:rsidRDefault="00F7030D" w:rsidP="003E0459">
      <w:pPr>
        <w:pStyle w:val="BodyText"/>
        <w:ind w:right="158"/>
        <w:rPr>
          <w:rFonts w:cstheme="majorBidi"/>
          <w:b/>
          <w:bCs/>
        </w:rPr>
      </w:pPr>
      <w:r w:rsidRPr="003E0459">
        <w:rPr>
          <w:rFonts w:cstheme="majorBidi"/>
          <w:b/>
          <w:bCs/>
        </w:rPr>
        <w:t>Measurement system:</w:t>
      </w:r>
      <w:r w:rsidRPr="003E0459">
        <w:rPr>
          <w:rFonts w:cstheme="majorBidi"/>
        </w:rPr>
        <w:t xml:space="preserve"> Measurement system consists of equipment used to measure velocity and concentration level of chimney’s exhaust gases. </w:t>
      </w:r>
      <w:proofErr w:type="gramStart"/>
      <w:r w:rsidRPr="003E0459">
        <w:rPr>
          <w:rFonts w:cstheme="majorBidi"/>
        </w:rPr>
        <w:t>These</w:t>
      </w:r>
      <w:proofErr w:type="gramEnd"/>
      <w:r w:rsidRPr="003E0459">
        <w:rPr>
          <w:rFonts w:cstheme="majorBidi"/>
        </w:rPr>
        <w:t xml:space="preserve"> equipment include:</w:t>
      </w:r>
    </w:p>
    <w:p w:rsidR="004E48D6" w:rsidRPr="003E0459" w:rsidRDefault="004E48D6" w:rsidP="003E0459">
      <w:pPr>
        <w:ind w:right="158"/>
        <w:rPr>
          <w:rFonts w:cstheme="majorBidi"/>
        </w:rPr>
        <w:sectPr w:rsidR="004E48D6" w:rsidRPr="003E0459">
          <w:pgSz w:w="11910" w:h="16840"/>
          <w:pgMar w:top="1840" w:right="1480" w:bottom="280" w:left="1200" w:header="720" w:footer="720" w:gutter="0"/>
          <w:cols w:space="720"/>
        </w:sectPr>
      </w:pPr>
    </w:p>
    <w:p w:rsidR="004E48D6" w:rsidRPr="003E0459" w:rsidRDefault="00F7030D" w:rsidP="003E0459">
      <w:pPr>
        <w:pStyle w:val="BodyText"/>
        <w:spacing w:before="97"/>
        <w:ind w:right="158"/>
        <w:rPr>
          <w:rFonts w:cstheme="majorBidi"/>
        </w:rPr>
      </w:pPr>
      <w:r w:rsidRPr="003E0459">
        <w:rPr>
          <w:rFonts w:cstheme="majorBidi"/>
          <w:b/>
          <w:bCs/>
        </w:rPr>
        <w:lastRenderedPageBreak/>
        <w:t>Sample Connectors:</w:t>
      </w:r>
      <w:r w:rsidRPr="003E0459">
        <w:rPr>
          <w:rFonts w:cstheme="majorBidi"/>
        </w:rPr>
        <w:t xml:space="preserve"> Sample connectors are parts of a system used to extract, transfer, and treat the sample before it enters the analyzer.</w:t>
      </w:r>
    </w:p>
    <w:p w:rsidR="004E48D6" w:rsidRPr="003E0459" w:rsidRDefault="004E48D6" w:rsidP="003E0459">
      <w:pPr>
        <w:pStyle w:val="BodyText"/>
        <w:spacing w:before="6"/>
        <w:ind w:right="158"/>
        <w:rPr>
          <w:rFonts w:cstheme="majorBidi"/>
          <w:b/>
          <w:sz w:val="6"/>
        </w:rPr>
      </w:pPr>
    </w:p>
    <w:p w:rsidR="004E48D6" w:rsidRPr="003E0459" w:rsidRDefault="00F7030D" w:rsidP="003E0459">
      <w:pPr>
        <w:pStyle w:val="BodyText"/>
        <w:spacing w:before="1"/>
        <w:ind w:right="158"/>
        <w:rPr>
          <w:rFonts w:cstheme="majorBidi"/>
        </w:rPr>
      </w:pPr>
      <w:r w:rsidRPr="003E0459">
        <w:rPr>
          <w:rFonts w:cstheme="majorBidi"/>
          <w:b/>
          <w:bCs/>
        </w:rPr>
        <w:t>Analyzer:</w:t>
      </w:r>
      <w:r w:rsidRPr="003E0459">
        <w:rPr>
          <w:rFonts w:cstheme="majorBidi"/>
        </w:rPr>
        <w:t xml:space="preserve"> Analyzer is part of the system used to analyze the sample. It can comprise of electrochemical cells or be of an optical nature.</w:t>
      </w:r>
    </w:p>
    <w:p w:rsidR="004E48D6" w:rsidRPr="003E0459" w:rsidRDefault="00F7030D" w:rsidP="003E0459">
      <w:pPr>
        <w:pStyle w:val="BodyText"/>
        <w:spacing w:before="97"/>
        <w:ind w:right="158"/>
        <w:rPr>
          <w:rFonts w:cstheme="majorBidi"/>
          <w:b/>
          <w:bCs/>
        </w:rPr>
      </w:pPr>
      <w:r w:rsidRPr="003E0459">
        <w:rPr>
          <w:rFonts w:cstheme="majorBidi"/>
          <w:b/>
          <w:bCs/>
        </w:rPr>
        <w:t>Sensitivity limit:</w:t>
      </w:r>
      <w:r w:rsidRPr="003E0459">
        <w:rPr>
          <w:rFonts w:cstheme="majorBidi"/>
        </w:rPr>
        <w:t xml:space="preserve"> Sensitivity limit is the minimum detection limit. It depends on the device and its accuracy.</w:t>
      </w:r>
      <w:r w:rsidRPr="003E0459">
        <w:rPr>
          <w:rFonts w:cstheme="majorBidi"/>
          <w:b/>
          <w:bCs/>
        </w:rPr>
        <w:t xml:space="preserve"> </w:t>
      </w:r>
    </w:p>
    <w:p w:rsidR="004E48D6" w:rsidRPr="003E0459" w:rsidRDefault="00F7030D" w:rsidP="003E0459">
      <w:pPr>
        <w:pStyle w:val="BodyText"/>
        <w:spacing w:before="102"/>
        <w:ind w:right="158"/>
        <w:rPr>
          <w:rFonts w:cstheme="majorBidi"/>
        </w:rPr>
      </w:pPr>
      <w:r w:rsidRPr="003E0459">
        <w:rPr>
          <w:rFonts w:cstheme="majorBidi"/>
        </w:rPr>
        <w:lastRenderedPageBreak/>
        <w:t>Sensitivity limit should not be less than 0.1 of the nominal limit.</w:t>
      </w:r>
    </w:p>
    <w:p w:rsidR="004E48D6" w:rsidRPr="003E0459" w:rsidRDefault="00F7030D" w:rsidP="003E0459">
      <w:pPr>
        <w:pStyle w:val="BodyText"/>
        <w:spacing w:before="97"/>
        <w:ind w:right="158"/>
        <w:rPr>
          <w:rFonts w:cstheme="majorBidi"/>
          <w:b/>
          <w:bCs/>
        </w:rPr>
      </w:pPr>
      <w:r w:rsidRPr="003E0459">
        <w:rPr>
          <w:rFonts w:cstheme="majorBidi"/>
          <w:b/>
          <w:bCs/>
        </w:rPr>
        <w:t>Nominal range:</w:t>
      </w:r>
      <w:r w:rsidRPr="003E0459">
        <w:rPr>
          <w:rFonts w:cstheme="majorBidi"/>
        </w:rPr>
        <w:t xml:space="preserve"> Nominal range is the range determined for measuring each component of the sample gas.</w:t>
      </w:r>
      <w:r w:rsidRPr="003E0459">
        <w:rPr>
          <w:rFonts w:cstheme="majorBidi"/>
          <w:b/>
          <w:bCs/>
        </w:rPr>
        <w:t xml:space="preserve"> </w:t>
      </w:r>
    </w:p>
    <w:p w:rsidR="004E48D6" w:rsidRPr="003E0459" w:rsidRDefault="00F7030D" w:rsidP="003E0459">
      <w:pPr>
        <w:pStyle w:val="BodyText"/>
        <w:spacing w:before="104"/>
        <w:ind w:right="158"/>
        <w:rPr>
          <w:rFonts w:cstheme="majorBidi"/>
        </w:rPr>
      </w:pPr>
      <w:r w:rsidRPr="003E0459">
        <w:rPr>
          <w:rFonts w:cstheme="majorBidi"/>
        </w:rPr>
        <w:t>Nominal range should be defined so that all measurements will be within 20 and 80 percent of the analyzer’s overall measurement range.</w:t>
      </w:r>
    </w:p>
    <w:p w:rsidR="004E48D6" w:rsidRPr="003E0459" w:rsidRDefault="004E48D6" w:rsidP="003E0459">
      <w:pPr>
        <w:pStyle w:val="BodyText"/>
        <w:spacing w:before="10"/>
        <w:ind w:right="158"/>
        <w:rPr>
          <w:rFonts w:cstheme="majorBidi"/>
          <w:sz w:val="22"/>
        </w:r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t>4-1-4 Supplies and Equipment</w:t>
      </w:r>
    </w:p>
    <w:p w:rsidR="004E48D6" w:rsidRPr="003E0459" w:rsidRDefault="00F7030D" w:rsidP="00251AFB">
      <w:pPr>
        <w:pStyle w:val="BodyText"/>
        <w:spacing w:before="208"/>
        <w:ind w:right="158"/>
        <w:rPr>
          <w:rFonts w:cstheme="majorBidi"/>
        </w:rPr>
      </w:pPr>
      <w:r w:rsidRPr="003E0459">
        <w:rPr>
          <w:rFonts w:cstheme="majorBidi"/>
        </w:rPr>
        <w:t>All portable measurement systems used to estimate velocity and measure combustion gas outflows from chimneys having measurement limits defined based on sensitivity limits and nominal range proportional to e concentration level of gases and chimney’s exhaust flow rate and having MCERT, EPA, and TUV certificates can be used.</w:t>
      </w:r>
      <w:r w:rsidR="00251AFB">
        <w:rPr>
          <w:rFonts w:cstheme="majorBidi"/>
        </w:rPr>
        <w:t xml:space="preserve"> </w:t>
      </w:r>
      <w:proofErr w:type="spellStart"/>
      <w:r w:rsidRPr="003E0459">
        <w:rPr>
          <w:rFonts w:cstheme="majorBidi"/>
        </w:rPr>
        <w:t>Lancom</w:t>
      </w:r>
      <w:proofErr w:type="spellEnd"/>
      <w:r w:rsidRPr="003E0459">
        <w:rPr>
          <w:rFonts w:cstheme="majorBidi"/>
        </w:rPr>
        <w:t xml:space="preserve">, TESTO and </w:t>
      </w:r>
      <w:proofErr w:type="spellStart"/>
      <w:r w:rsidRPr="003E0459">
        <w:rPr>
          <w:rFonts w:cstheme="majorBidi"/>
        </w:rPr>
        <w:t>Kimo</w:t>
      </w:r>
      <w:proofErr w:type="spellEnd"/>
      <w:r w:rsidRPr="003E0459">
        <w:rPr>
          <w:rFonts w:cstheme="majorBidi"/>
        </w:rPr>
        <w:t xml:space="preserve"> are among such measurement systems. </w:t>
      </w:r>
    </w:p>
    <w:p w:rsidR="004E48D6" w:rsidRPr="003E0459" w:rsidRDefault="004E48D6" w:rsidP="003E0459">
      <w:pPr>
        <w:pStyle w:val="BodyText"/>
        <w:spacing w:before="3"/>
        <w:ind w:right="158"/>
        <w:rPr>
          <w:rFonts w:cstheme="majorBidi"/>
          <w:sz w:val="29"/>
        </w:rPr>
      </w:pPr>
    </w:p>
    <w:p w:rsidR="00251AFB" w:rsidRDefault="00251AFB" w:rsidP="003E0459">
      <w:pPr>
        <w:pStyle w:val="Heading6"/>
        <w:ind w:left="0" w:right="158"/>
        <w:jc w:val="left"/>
        <w:rPr>
          <w:rFonts w:asciiTheme="majorBidi" w:hAnsiTheme="majorBidi" w:cstheme="majorBidi"/>
        </w:rPr>
        <w:sectPr w:rsidR="00251AFB" w:rsidSect="00251AFB">
          <w:type w:val="continuous"/>
          <w:pgSz w:w="11910" w:h="16840"/>
          <w:pgMar w:top="1840" w:right="1480" w:bottom="280" w:left="1200" w:header="720" w:footer="720" w:gutter="0"/>
          <w:cols w:space="720"/>
        </w:sectPr>
      </w:pPr>
    </w:p>
    <w:p w:rsidR="004E48D6" w:rsidRPr="003E0459" w:rsidRDefault="00F7030D" w:rsidP="003E0459">
      <w:pPr>
        <w:pStyle w:val="Heading6"/>
        <w:ind w:left="0" w:right="158"/>
        <w:jc w:val="left"/>
        <w:rPr>
          <w:rFonts w:asciiTheme="majorBidi" w:hAnsiTheme="majorBidi" w:cstheme="majorBidi"/>
          <w:b w:val="0"/>
          <w:bCs w:val="0"/>
          <w:sz w:val="2"/>
          <w:szCs w:val="2"/>
        </w:rPr>
      </w:pPr>
      <w:r w:rsidRPr="003E0459">
        <w:rPr>
          <w:rFonts w:asciiTheme="majorBidi" w:hAnsiTheme="majorBidi" w:cstheme="majorBidi"/>
        </w:rPr>
        <w:lastRenderedPageBreak/>
        <w:t>4-1-5 Methodology</w:t>
      </w:r>
    </w:p>
    <w:p w:rsidR="004E48D6" w:rsidRPr="003E0459" w:rsidRDefault="004E48D6" w:rsidP="003E0459">
      <w:pPr>
        <w:pStyle w:val="BodyText"/>
        <w:spacing w:before="9"/>
        <w:ind w:right="158"/>
        <w:rPr>
          <w:rFonts w:cstheme="majorBidi"/>
          <w:b/>
          <w:sz w:val="21"/>
        </w:rPr>
      </w:pPr>
    </w:p>
    <w:p w:rsidR="004E48D6" w:rsidRPr="003E0459" w:rsidRDefault="00F7030D" w:rsidP="003E0459">
      <w:pPr>
        <w:ind w:right="158"/>
        <w:rPr>
          <w:rFonts w:cstheme="majorBidi"/>
          <w:b/>
          <w:bCs/>
          <w:szCs w:val="26"/>
        </w:rPr>
      </w:pPr>
      <w:r w:rsidRPr="003E0459">
        <w:rPr>
          <w:rFonts w:cstheme="majorBidi"/>
          <w:b/>
          <w:bCs/>
          <w:szCs w:val="26"/>
        </w:rPr>
        <w:t xml:space="preserve">4-1-5-1 </w:t>
      </w:r>
      <w:proofErr w:type="gramStart"/>
      <w:r w:rsidRPr="003E0459">
        <w:rPr>
          <w:rFonts w:cstheme="majorBidi"/>
          <w:b/>
          <w:bCs/>
          <w:szCs w:val="26"/>
        </w:rPr>
        <w:t>Locating</w:t>
      </w:r>
      <w:proofErr w:type="gramEnd"/>
      <w:r w:rsidRPr="003E0459">
        <w:rPr>
          <w:rFonts w:cstheme="majorBidi"/>
          <w:b/>
          <w:bCs/>
          <w:szCs w:val="26"/>
        </w:rPr>
        <w:t xml:space="preserve"> the appropriate site for collecting samples of air pollutants and measurement of chimney's flow rate</w:t>
      </w:r>
    </w:p>
    <w:p w:rsidR="004E48D6" w:rsidRPr="003E0459" w:rsidRDefault="00F7030D" w:rsidP="00251AFB">
      <w:pPr>
        <w:pStyle w:val="BodyText"/>
        <w:spacing w:before="224" w:line="300" w:lineRule="auto"/>
        <w:ind w:right="158"/>
        <w:rPr>
          <w:rFonts w:cstheme="majorBidi"/>
        </w:rPr>
      </w:pPr>
      <w:r w:rsidRPr="003E0459">
        <w:rPr>
          <w:rFonts w:cstheme="majorBidi"/>
        </w:rPr>
        <w:t>The sampling site should be at least 8d away from the chimney’s gas inlet and at least 2d away from the chimney’s gas outlet (d = average diameter of chimney). In rectangular chimneys, the equivalent diameter is calculated based on (L = Chimney's length, Q = Chimney's width). In chimneys equipped with a scrubber, the sampling point should be at least 1.5d higher than the scrubber's end (chimney’s diameter above the scrubber).</w:t>
      </w:r>
    </w:p>
    <w:p w:rsidR="004E48D6" w:rsidRPr="003E0459" w:rsidRDefault="004E48D6" w:rsidP="003E0459">
      <w:pPr>
        <w:spacing w:line="364" w:lineRule="exact"/>
        <w:ind w:right="158"/>
        <w:rPr>
          <w:rFonts w:cstheme="majorBidi"/>
        </w:rPr>
        <w:sectPr w:rsidR="004E48D6" w:rsidRPr="003E0459" w:rsidSect="00251AFB">
          <w:type w:val="continuous"/>
          <w:pgSz w:w="11910" w:h="16840"/>
          <w:pgMar w:top="1840" w:right="1480" w:bottom="280" w:left="1200" w:header="720" w:footer="720" w:gutter="0"/>
          <w:cols w:space="720"/>
        </w:sectPr>
      </w:pPr>
    </w:p>
    <w:p w:rsidR="004E48D6" w:rsidRPr="003E0459" w:rsidRDefault="00F7030D" w:rsidP="00251AFB">
      <w:pPr>
        <w:pStyle w:val="BodyText"/>
        <w:spacing w:before="99" w:line="300" w:lineRule="auto"/>
        <w:ind w:right="158"/>
        <w:rPr>
          <w:rFonts w:cstheme="majorBidi"/>
        </w:rPr>
      </w:pPr>
      <w:r w:rsidRPr="003E0459">
        <w:rPr>
          <w:rFonts w:cstheme="majorBidi"/>
        </w:rPr>
        <w:lastRenderedPageBreak/>
        <w:t xml:space="preserve">Along this pathway (10d), chimney should not be bent, the diameter should not change, and no elbows or flame should be visible. If the above pathway is longer than 10d, the sampling site should be selected between 8d from the inlet and 2d from the outlet. The site is determined at the sampler’s discretion. Sampling conditions, </w:t>
      </w:r>
      <w:proofErr w:type="gramStart"/>
      <w:r w:rsidRPr="003E0459">
        <w:rPr>
          <w:rFonts w:cstheme="majorBidi"/>
        </w:rPr>
        <w:t xml:space="preserve">the </w:t>
      </w:r>
      <w:r w:rsidR="00251AFB">
        <w:rPr>
          <w:rFonts w:cstheme="majorBidi"/>
        </w:rPr>
        <w:t xml:space="preserve"> </w:t>
      </w:r>
      <w:r w:rsidRPr="003E0459">
        <w:rPr>
          <w:rFonts w:cstheme="majorBidi"/>
        </w:rPr>
        <w:t>possibility</w:t>
      </w:r>
      <w:proofErr w:type="gramEnd"/>
      <w:r w:rsidRPr="003E0459">
        <w:rPr>
          <w:rFonts w:cstheme="majorBidi"/>
        </w:rPr>
        <w:t xml:space="preserve"> of installing a bench and sampling points govern this decision.</w:t>
      </w:r>
      <w:r w:rsidR="00251AFB">
        <w:rPr>
          <w:rFonts w:cstheme="majorBidi"/>
        </w:rPr>
        <w:t xml:space="preserve"> </w:t>
      </w:r>
      <w:r w:rsidRPr="003E0459">
        <w:rPr>
          <w:rFonts w:cstheme="majorBidi"/>
        </w:rPr>
        <w:t>The objective is to collect the sample from the chimney’s steady gas flow without making any turbulence.</w:t>
      </w:r>
    </w:p>
    <w:p w:rsidR="004E48D6" w:rsidRPr="003E0459" w:rsidRDefault="004E48D6" w:rsidP="003E0459">
      <w:pPr>
        <w:spacing w:line="300" w:lineRule="auto"/>
        <w:ind w:right="158"/>
        <w:rPr>
          <w:rFonts w:cstheme="majorBidi"/>
        </w:rPr>
        <w:sectPr w:rsidR="004E48D6" w:rsidRPr="003E0459">
          <w:type w:val="continuous"/>
          <w:pgSz w:w="11910" w:h="16840"/>
          <w:pgMar w:top="1840" w:right="1480" w:bottom="280" w:left="1200" w:header="720" w:footer="720" w:gutter="0"/>
          <w:cols w:space="720"/>
        </w:sectPr>
      </w:pPr>
    </w:p>
    <w:p w:rsidR="004E48D6" w:rsidRPr="003E0459" w:rsidRDefault="00F7030D" w:rsidP="00251AFB">
      <w:pPr>
        <w:pStyle w:val="BodyText"/>
        <w:spacing w:before="79" w:line="300" w:lineRule="auto"/>
        <w:ind w:right="158"/>
        <w:rPr>
          <w:rFonts w:cstheme="majorBidi"/>
        </w:rPr>
      </w:pPr>
      <w:r w:rsidRPr="003E0459">
        <w:rPr>
          <w:rFonts w:cstheme="majorBidi"/>
        </w:rPr>
        <w:lastRenderedPageBreak/>
        <w:t>In horizontal chimneys, sampling points are located between 8d from the inlet and 2d from the outlet, in the upper part of the chimney [7].</w:t>
      </w:r>
      <w:hyperlink w:anchor="_bookmark54" w:history="1"/>
      <w:r w:rsidR="00251AFB">
        <w:rPr>
          <w:rFonts w:cstheme="majorBidi"/>
        </w:rPr>
        <w:t xml:space="preserve"> </w:t>
      </w:r>
      <w:r w:rsidRPr="003E0459">
        <w:rPr>
          <w:rFonts w:cstheme="majorBidi"/>
        </w:rPr>
        <w:t xml:space="preserve">Figure 4-1 is a schematic view of the points where sampling ports are installed. </w:t>
      </w:r>
    </w:p>
    <w:p w:rsidR="004E48D6" w:rsidRPr="003E0459" w:rsidRDefault="004E48D6" w:rsidP="003E0459">
      <w:pPr>
        <w:pStyle w:val="BodyText"/>
        <w:ind w:right="158"/>
        <w:rPr>
          <w:rFonts w:cstheme="majorBidi"/>
          <w:sz w:val="20"/>
        </w:rPr>
      </w:pPr>
    </w:p>
    <w:p w:rsidR="004E48D6" w:rsidRPr="003E0459" w:rsidRDefault="00FA0E36" w:rsidP="003E0459">
      <w:pPr>
        <w:pStyle w:val="BodyText"/>
        <w:spacing w:before="2"/>
        <w:ind w:right="158"/>
        <w:rPr>
          <w:rFonts w:cstheme="majorBidi"/>
          <w:sz w:val="17"/>
        </w:rPr>
      </w:pPr>
      <w:r>
        <w:rPr>
          <w:rFonts w:hint="cs"/>
          <w:noProof/>
          <w:color w:val="FF0000"/>
          <w:rtl/>
          <w:lang w:bidi="fa-IR"/>
        </w:rPr>
        <w:lastRenderedPageBreak/>
        <w:drawing>
          <wp:inline distT="0" distB="0" distL="0" distR="0" wp14:anchorId="24F6F237" wp14:editId="30B6E3A0">
            <wp:extent cx="5861050" cy="329684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999.jpg"/>
                    <pic:cNvPicPr/>
                  </pic:nvPicPr>
                  <pic:blipFill>
                    <a:blip r:embed="rId45">
                      <a:extLst>
                        <a:ext uri="{28A0092B-C50C-407E-A947-70E740481C1C}">
                          <a14:useLocalDpi xmlns:a14="http://schemas.microsoft.com/office/drawing/2010/main" val="0"/>
                        </a:ext>
                      </a:extLst>
                    </a:blip>
                    <a:stretch>
                      <a:fillRect/>
                    </a:stretch>
                  </pic:blipFill>
                  <pic:spPr>
                    <a:xfrm>
                      <a:off x="0" y="0"/>
                      <a:ext cx="5861050" cy="3296841"/>
                    </a:xfrm>
                    <a:prstGeom prst="rect">
                      <a:avLst/>
                    </a:prstGeom>
                  </pic:spPr>
                </pic:pic>
              </a:graphicData>
            </a:graphic>
          </wp:inline>
        </w:drawing>
      </w:r>
    </w:p>
    <w:p w:rsidR="004E48D6" w:rsidRPr="003E0459" w:rsidRDefault="004E48D6" w:rsidP="003E0459">
      <w:pPr>
        <w:pStyle w:val="BodyText"/>
        <w:ind w:right="158"/>
        <w:rPr>
          <w:rFonts w:cstheme="majorBidi"/>
          <w:sz w:val="19"/>
        </w:rPr>
      </w:pPr>
    </w:p>
    <w:p w:rsidR="004E48D6" w:rsidRPr="003E0459" w:rsidRDefault="00F7030D" w:rsidP="00FA0E36">
      <w:pPr>
        <w:spacing w:before="8"/>
        <w:ind w:right="158"/>
        <w:jc w:val="center"/>
        <w:rPr>
          <w:rFonts w:cstheme="majorBidi"/>
          <w:sz w:val="2"/>
          <w:szCs w:val="2"/>
        </w:rPr>
      </w:pPr>
      <w:r w:rsidRPr="003E0459">
        <w:rPr>
          <w:rFonts w:cstheme="majorBidi"/>
          <w:b/>
          <w:bCs/>
        </w:rPr>
        <w:t xml:space="preserve">Figure 4-1 A schematic View of the point where the port is </w:t>
      </w:r>
      <w:proofErr w:type="gramStart"/>
      <w:r w:rsidRPr="003E0459">
        <w:rPr>
          <w:rFonts w:cstheme="majorBidi"/>
          <w:b/>
          <w:bCs/>
        </w:rPr>
        <w:t>Installed</w:t>
      </w:r>
      <w:proofErr w:type="gramEnd"/>
      <w:r w:rsidRPr="003E0459">
        <w:rPr>
          <w:rFonts w:cstheme="majorBidi"/>
          <w:b/>
          <w:bCs/>
        </w:rPr>
        <w:t xml:space="preserve"> on the Chimney</w:t>
      </w:r>
    </w:p>
    <w:p w:rsidR="004E48D6" w:rsidRPr="003E0459" w:rsidRDefault="004E48D6" w:rsidP="003E0459">
      <w:pPr>
        <w:pStyle w:val="BodyText"/>
        <w:spacing w:before="4"/>
        <w:ind w:right="158"/>
        <w:rPr>
          <w:rFonts w:cstheme="majorBidi"/>
          <w:b/>
          <w:sz w:val="15"/>
        </w:rPr>
      </w:pPr>
    </w:p>
    <w:p w:rsidR="004E48D6" w:rsidRPr="003E0459" w:rsidRDefault="00F7030D" w:rsidP="00FA0E36">
      <w:pPr>
        <w:pStyle w:val="BodyText"/>
        <w:spacing w:before="1" w:line="360" w:lineRule="auto"/>
        <w:ind w:right="158"/>
        <w:rPr>
          <w:rFonts w:cstheme="majorBidi"/>
        </w:rPr>
      </w:pPr>
      <w:r w:rsidRPr="003E0459">
        <w:rPr>
          <w:rFonts w:cstheme="majorBidi"/>
        </w:rPr>
        <w:t>In short chimneys, it might not be possible to install the port 8d from the inlet and 2d from the outlet. Under such circumstances, the port is installed at least 4d from the inlet and at least 1 d from the outlet.</w:t>
      </w:r>
      <w:r w:rsidR="003E0459">
        <w:rPr>
          <w:rFonts w:cstheme="majorBidi"/>
        </w:rPr>
        <w:t xml:space="preserve"> </w:t>
      </w:r>
      <w:r w:rsidRPr="003E0459">
        <w:rPr>
          <w:rFonts w:cstheme="majorBidi"/>
        </w:rPr>
        <w:t>In extremely short chimneys, it might not even be possible to install the port 4d from the inlet and 2d from the outlet. Under such circumstances, the port should be installed at least 1d from the outlet.</w:t>
      </w:r>
      <w:r w:rsidR="00FA0E36">
        <w:rPr>
          <w:rFonts w:cstheme="majorBidi"/>
        </w:rPr>
        <w:t xml:space="preserve"> </w:t>
      </w:r>
      <w:r w:rsidRPr="003E0459">
        <w:rPr>
          <w:rFonts w:cstheme="majorBidi"/>
        </w:rPr>
        <w:t xml:space="preserve"> In short and extremely short chimneys, uncertainty over the calculated flow velocities is higher.</w:t>
      </w:r>
      <w:r w:rsidR="00FA0E36">
        <w:rPr>
          <w:rFonts w:cstheme="majorBidi"/>
        </w:rPr>
        <w:t xml:space="preserve"> </w:t>
      </w:r>
      <w:r w:rsidRPr="003E0459">
        <w:rPr>
          <w:rFonts w:cstheme="majorBidi"/>
        </w:rPr>
        <w:t>Thus, based on how much the results are rationally acceptable, such uncertainties can be reduced by repeating the measurement process (at least three times) and increasing the number of measurement points.</w:t>
      </w:r>
      <w:r w:rsidR="00FA0E36">
        <w:rPr>
          <w:rFonts w:cstheme="majorBidi"/>
        </w:rPr>
        <w:t xml:space="preserve"> </w:t>
      </w:r>
      <w:r w:rsidRPr="003E0459">
        <w:rPr>
          <w:rFonts w:cstheme="majorBidi"/>
        </w:rPr>
        <w:t>Scientific reviews and analyses (e.g., fluid dynamics modeling) should be performed to obtain the actual conditions of the flow as determined by the measurements.</w:t>
      </w:r>
    </w:p>
    <w:p w:rsidR="004E48D6" w:rsidRPr="003E0459" w:rsidRDefault="004E48D6" w:rsidP="003E0459">
      <w:pPr>
        <w:pStyle w:val="BodyText"/>
        <w:spacing w:before="13"/>
        <w:ind w:right="158"/>
        <w:rPr>
          <w:rFonts w:cstheme="majorBidi"/>
          <w:sz w:val="11"/>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4-1-5-2 Number of sampling ports</w:t>
      </w:r>
    </w:p>
    <w:p w:rsidR="004E48D6" w:rsidRPr="003E0459" w:rsidRDefault="004E48D6" w:rsidP="003E0459">
      <w:pPr>
        <w:pStyle w:val="BodyText"/>
        <w:spacing w:before="3"/>
        <w:ind w:right="158"/>
        <w:rPr>
          <w:rFonts w:cstheme="majorBidi"/>
          <w:b/>
          <w:sz w:val="9"/>
        </w:rPr>
      </w:pPr>
    </w:p>
    <w:p w:rsidR="004E48D6" w:rsidRPr="003E0459" w:rsidRDefault="00F7030D" w:rsidP="00FA0E36">
      <w:pPr>
        <w:pStyle w:val="BodyText"/>
        <w:spacing w:before="79"/>
        <w:ind w:right="158"/>
        <w:rPr>
          <w:rFonts w:cstheme="majorBidi"/>
        </w:rPr>
      </w:pPr>
      <w:r w:rsidRPr="003E0459">
        <w:rPr>
          <w:rFonts w:cstheme="majorBidi"/>
        </w:rPr>
        <w:t>If the chimney's diameter is between 30 and 244 cm, two points at a 90 angle are needed. If the chimney’s diameter is longer than 244 cm, four points each with a right angle to others are needed.</w:t>
      </w:r>
      <w:r w:rsidR="00FA0E36">
        <w:rPr>
          <w:rFonts w:cstheme="majorBidi"/>
        </w:rPr>
        <w:t xml:space="preserve"> </w:t>
      </w:r>
      <w:r w:rsidRPr="003E0459">
        <w:rPr>
          <w:rFonts w:cstheme="majorBidi"/>
        </w:rPr>
        <w:t xml:space="preserve">If two ports cannot be installed on the chimney, at least one port would suffice. </w:t>
      </w:r>
      <w:hyperlink w:anchor="_bookmark55" w:history="1">
        <w:r w:rsidRPr="003E0459">
          <w:rPr>
            <w:rFonts w:cstheme="majorBidi"/>
          </w:rPr>
          <w:t>Figure 4-2</w:t>
        </w:r>
      </w:hyperlink>
      <w:r w:rsidRPr="003E0459">
        <w:rPr>
          <w:rFonts w:cstheme="majorBidi"/>
        </w:rPr>
        <w:t xml:space="preserve"> shows the number of port and their layout. </w:t>
      </w:r>
    </w:p>
    <w:p w:rsidR="004E48D6" w:rsidRPr="003E0459" w:rsidRDefault="00FA0E36" w:rsidP="00FA0E36">
      <w:pPr>
        <w:pStyle w:val="BodyText"/>
        <w:spacing w:before="14"/>
        <w:ind w:right="158"/>
        <w:jc w:val="center"/>
        <w:rPr>
          <w:rFonts w:cstheme="majorBidi"/>
          <w:sz w:val="13"/>
        </w:rPr>
      </w:pPr>
      <w:r>
        <w:rPr>
          <w:noProof/>
          <w:rtl/>
          <w:lang w:bidi="fa-IR"/>
        </w:rPr>
        <w:lastRenderedPageBreak/>
        <w:drawing>
          <wp:inline distT="0" distB="0" distL="0" distR="0" wp14:anchorId="6A201322" wp14:editId="6B8AFF2D">
            <wp:extent cx="3248025" cy="2105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000.jpg"/>
                    <pic:cNvPicPr/>
                  </pic:nvPicPr>
                  <pic:blipFill>
                    <a:blip r:embed="rId46">
                      <a:extLst>
                        <a:ext uri="{28A0092B-C50C-407E-A947-70E740481C1C}">
                          <a14:useLocalDpi xmlns:a14="http://schemas.microsoft.com/office/drawing/2010/main" val="0"/>
                        </a:ext>
                      </a:extLst>
                    </a:blip>
                    <a:stretch>
                      <a:fillRect/>
                    </a:stretch>
                  </pic:blipFill>
                  <pic:spPr>
                    <a:xfrm>
                      <a:off x="0" y="0"/>
                      <a:ext cx="3248025" cy="2105025"/>
                    </a:xfrm>
                    <a:prstGeom prst="rect">
                      <a:avLst/>
                    </a:prstGeom>
                  </pic:spPr>
                </pic:pic>
              </a:graphicData>
            </a:graphic>
          </wp:inline>
        </w:drawing>
      </w:r>
    </w:p>
    <w:p w:rsidR="004E48D6" w:rsidRPr="003E0459" w:rsidRDefault="00F7030D" w:rsidP="00FA0E36">
      <w:pPr>
        <w:spacing w:before="183"/>
        <w:ind w:right="158"/>
        <w:jc w:val="center"/>
        <w:rPr>
          <w:rFonts w:cstheme="majorBidi"/>
          <w:sz w:val="2"/>
          <w:szCs w:val="2"/>
        </w:rPr>
      </w:pPr>
      <w:r w:rsidRPr="003E0459">
        <w:rPr>
          <w:rFonts w:cstheme="majorBidi"/>
          <w:b/>
          <w:bCs/>
        </w:rPr>
        <w:t>Figure 4-2 Number and Layout of Sampling Ports</w:t>
      </w:r>
    </w:p>
    <w:p w:rsidR="004E48D6" w:rsidRPr="003E0459" w:rsidRDefault="004E48D6" w:rsidP="003E0459">
      <w:pPr>
        <w:pStyle w:val="BodyText"/>
        <w:spacing w:before="2"/>
        <w:ind w:right="158"/>
        <w:rPr>
          <w:rFonts w:cstheme="majorBidi"/>
          <w:b/>
          <w:sz w:val="15"/>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4-1-5-3 Specifications of sampling ports</w:t>
      </w:r>
    </w:p>
    <w:p w:rsidR="004E48D6" w:rsidRPr="003E0459" w:rsidRDefault="004E48D6" w:rsidP="003E0459">
      <w:pPr>
        <w:pStyle w:val="BodyText"/>
        <w:spacing w:before="8"/>
        <w:ind w:right="158"/>
        <w:rPr>
          <w:rFonts w:cstheme="majorBidi"/>
          <w:b/>
          <w:sz w:val="11"/>
        </w:rPr>
      </w:pPr>
    </w:p>
    <w:p w:rsidR="004E48D6" w:rsidRPr="003E0459" w:rsidRDefault="00F7030D" w:rsidP="00192F82">
      <w:pPr>
        <w:spacing w:before="42"/>
        <w:ind w:right="158"/>
        <w:rPr>
          <w:rFonts w:cstheme="majorBidi"/>
          <w:sz w:val="28"/>
          <w:szCs w:val="28"/>
        </w:rPr>
      </w:pPr>
      <w:r w:rsidRPr="003E0459">
        <w:rPr>
          <w:rFonts w:cstheme="majorBidi"/>
        </w:rPr>
        <w:t>The sampling port should have an exterior diameter of 10 cm and its opening should consist of a flange with a diameter of 15 cm.</w:t>
      </w:r>
      <w:r w:rsidRPr="003E0459">
        <w:rPr>
          <w:rFonts w:cstheme="majorBidi"/>
          <w:sz w:val="28"/>
          <w:szCs w:val="28"/>
        </w:rPr>
        <w:t xml:space="preserve"> The distance between the port's opening and the chimney’s walls should be 7.6 cm [7].</w:t>
      </w:r>
      <w:r w:rsidR="00192F82">
        <w:rPr>
          <w:rFonts w:cstheme="majorBidi"/>
          <w:sz w:val="28"/>
          <w:szCs w:val="28"/>
        </w:rPr>
        <w:t xml:space="preserve"> </w:t>
      </w:r>
      <w:r w:rsidRPr="003E0459">
        <w:rPr>
          <w:rFonts w:cstheme="majorBidi"/>
          <w:sz w:val="28"/>
          <w:szCs w:val="28"/>
        </w:rPr>
        <w:t>Figure 4-3 shows a schematic view of the sampling port’s dimensions.</w:t>
      </w:r>
    </w:p>
    <w:p w:rsidR="004E48D6" w:rsidRPr="003E0459" w:rsidRDefault="00192F82" w:rsidP="00192F82">
      <w:pPr>
        <w:pStyle w:val="BodyText"/>
        <w:spacing w:before="7"/>
        <w:ind w:right="158"/>
        <w:jc w:val="center"/>
        <w:rPr>
          <w:rFonts w:cstheme="majorBidi"/>
          <w:sz w:val="11"/>
        </w:rPr>
      </w:pPr>
      <w:r>
        <w:rPr>
          <w:noProof/>
          <w:rtl/>
          <w:lang w:bidi="fa-IR"/>
        </w:rPr>
        <w:drawing>
          <wp:inline distT="0" distB="0" distL="0" distR="0" wp14:anchorId="674BD858" wp14:editId="63B78FE4">
            <wp:extent cx="4029075" cy="34099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01010.jpg"/>
                    <pic:cNvPicPr/>
                  </pic:nvPicPr>
                  <pic:blipFill>
                    <a:blip r:embed="rId47">
                      <a:extLst>
                        <a:ext uri="{28A0092B-C50C-407E-A947-70E740481C1C}">
                          <a14:useLocalDpi xmlns:a14="http://schemas.microsoft.com/office/drawing/2010/main" val="0"/>
                        </a:ext>
                      </a:extLst>
                    </a:blip>
                    <a:stretch>
                      <a:fillRect/>
                    </a:stretch>
                  </pic:blipFill>
                  <pic:spPr>
                    <a:xfrm>
                      <a:off x="0" y="0"/>
                      <a:ext cx="4029075" cy="3409950"/>
                    </a:xfrm>
                    <a:prstGeom prst="rect">
                      <a:avLst/>
                    </a:prstGeom>
                  </pic:spPr>
                </pic:pic>
              </a:graphicData>
            </a:graphic>
          </wp:inline>
        </w:drawing>
      </w:r>
    </w:p>
    <w:p w:rsidR="004E48D6" w:rsidRPr="003E0459" w:rsidRDefault="00F7030D" w:rsidP="003E0459">
      <w:pPr>
        <w:spacing w:before="206"/>
        <w:ind w:right="158"/>
        <w:rPr>
          <w:rFonts w:cstheme="majorBidi"/>
          <w:b/>
          <w:bCs/>
          <w:sz w:val="24"/>
          <w:szCs w:val="24"/>
        </w:rPr>
      </w:pPr>
      <w:r w:rsidRPr="003E0459">
        <w:rPr>
          <w:rFonts w:cstheme="majorBidi"/>
          <w:b/>
          <w:bCs/>
        </w:rPr>
        <w:t>Figure 4-3 A schematic View of the Sampling Port’s Dimensions</w:t>
      </w:r>
    </w:p>
    <w:p w:rsidR="004E48D6" w:rsidRPr="003E0459" w:rsidRDefault="004E48D6" w:rsidP="003E0459">
      <w:pPr>
        <w:ind w:right="158"/>
        <w:rPr>
          <w:rFonts w:cstheme="majorBidi"/>
          <w:sz w:val="24"/>
          <w:szCs w:val="24"/>
        </w:rPr>
        <w:sectPr w:rsidR="004E48D6" w:rsidRPr="003E0459">
          <w:type w:val="continuous"/>
          <w:pgSz w:w="11910" w:h="16840"/>
          <w:pgMar w:top="1840" w:right="1480" w:bottom="280" w:left="1200" w:header="720" w:footer="720" w:gutter="0"/>
          <w:cols w:space="720"/>
        </w:sect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lastRenderedPageBreak/>
        <w:t>4-1-5-4 Sampling bench</w:t>
      </w:r>
    </w:p>
    <w:p w:rsidR="004E48D6" w:rsidRPr="003E0459" w:rsidRDefault="004E48D6" w:rsidP="003E0459">
      <w:pPr>
        <w:pStyle w:val="BodyText"/>
        <w:spacing w:before="9"/>
        <w:ind w:right="158"/>
        <w:rPr>
          <w:rFonts w:cstheme="majorBidi"/>
          <w:b/>
          <w:sz w:val="19"/>
        </w:rPr>
      </w:pPr>
    </w:p>
    <w:p w:rsidR="004E48D6" w:rsidRPr="003E0459" w:rsidRDefault="00F7030D" w:rsidP="003E0459">
      <w:pPr>
        <w:pStyle w:val="BodyText"/>
        <w:spacing w:before="17"/>
        <w:ind w:right="158"/>
        <w:rPr>
          <w:rFonts w:cstheme="majorBidi"/>
        </w:rPr>
      </w:pPr>
      <w:r w:rsidRPr="003E0459">
        <w:rPr>
          <w:rFonts w:cstheme="majorBidi"/>
        </w:rPr>
        <w:t>A sampling bench is installed in front of each sampling point. The bench serves as a safe scaffold where samples are measured, and equipment are transferred and deployed. The sampling bench should have the following specifications:</w:t>
      </w:r>
    </w:p>
    <w:p w:rsidR="004E48D6" w:rsidRPr="003E0459" w:rsidRDefault="00F7030D" w:rsidP="003E0459">
      <w:pPr>
        <w:pStyle w:val="BodyText"/>
        <w:spacing w:before="95" w:line="300" w:lineRule="auto"/>
        <w:ind w:right="158"/>
        <w:rPr>
          <w:rFonts w:cstheme="majorBidi"/>
        </w:rPr>
      </w:pPr>
      <w:r w:rsidRPr="003E0459">
        <w:rPr>
          <w:rFonts w:cstheme="majorBidi"/>
        </w:rPr>
        <w:t>The distance between sampling points and the bench's bottom should be 1.2 m. The bench's height and width should be both 1.1 m. For cylindrical chimneys with diameters longer than 1.1 m or big rectangular chimneys, the bench’s width should be as follows:</w:t>
      </w:r>
    </w:p>
    <w:p w:rsidR="004E48D6" w:rsidRPr="003E0459" w:rsidRDefault="009C3B30" w:rsidP="00192F82">
      <w:pPr>
        <w:pStyle w:val="BodyText"/>
        <w:numPr>
          <w:ilvl w:val="0"/>
          <w:numId w:val="22"/>
        </w:numPr>
        <w:spacing w:before="2"/>
        <w:ind w:right="158"/>
        <w:rPr>
          <w:rFonts w:cstheme="majorBidi"/>
          <w:sz w:val="20"/>
        </w:rPr>
      </w:pPr>
      <w:r>
        <w:rPr>
          <w:rFonts w:cstheme="majorBidi"/>
          <w:sz w:val="20"/>
        </w:rPr>
        <w:t xml:space="preserve"> </w:t>
      </w:r>
      <w:r w:rsidR="00F7030D" w:rsidRPr="003E0459">
        <w:rPr>
          <w:rFonts w:cstheme="majorBidi"/>
        </w:rPr>
        <w:t xml:space="preserve"> For chimneys with diameters 1.2≤d ≤1.8: 1.56 m</w:t>
      </w:r>
    </w:p>
    <w:p w:rsidR="004E48D6" w:rsidRPr="003E0459" w:rsidRDefault="009C3B30" w:rsidP="00192F82">
      <w:pPr>
        <w:pStyle w:val="BodyText"/>
        <w:numPr>
          <w:ilvl w:val="0"/>
          <w:numId w:val="22"/>
        </w:numPr>
        <w:spacing w:before="97"/>
        <w:ind w:right="158"/>
        <w:rPr>
          <w:rFonts w:cstheme="majorBidi"/>
          <w:sz w:val="20"/>
        </w:rPr>
      </w:pPr>
      <w:r>
        <w:rPr>
          <w:rFonts w:cstheme="majorBidi"/>
          <w:sz w:val="20"/>
        </w:rPr>
        <w:t xml:space="preserve"> </w:t>
      </w:r>
      <w:r w:rsidR="00F7030D" w:rsidRPr="003E0459">
        <w:rPr>
          <w:rFonts w:cstheme="majorBidi"/>
        </w:rPr>
        <w:t xml:space="preserve"> For chimneys with diameters 1/8≤d ≤2/4: 1.86 m</w:t>
      </w:r>
    </w:p>
    <w:p w:rsidR="004E48D6" w:rsidRPr="003E0459" w:rsidRDefault="009C3B30" w:rsidP="00192F82">
      <w:pPr>
        <w:pStyle w:val="BodyText"/>
        <w:numPr>
          <w:ilvl w:val="0"/>
          <w:numId w:val="22"/>
        </w:numPr>
        <w:spacing w:before="97"/>
        <w:ind w:right="158"/>
        <w:rPr>
          <w:rFonts w:cstheme="majorBidi"/>
          <w:sz w:val="20"/>
        </w:rPr>
      </w:pPr>
      <w:r>
        <w:rPr>
          <w:rFonts w:cstheme="majorBidi"/>
          <w:sz w:val="20"/>
        </w:rPr>
        <w:t xml:space="preserve"> </w:t>
      </w:r>
      <w:r w:rsidR="00F7030D" w:rsidRPr="003E0459">
        <w:rPr>
          <w:rFonts w:cstheme="majorBidi"/>
        </w:rPr>
        <w:t xml:space="preserve"> For chimneys with diameters &lt;2.4: 2.2 m</w:t>
      </w:r>
    </w:p>
    <w:p w:rsidR="004E48D6" w:rsidRPr="003E0459" w:rsidRDefault="00F7030D" w:rsidP="00192F82">
      <w:pPr>
        <w:pStyle w:val="BodyText"/>
        <w:spacing w:before="94"/>
        <w:ind w:right="158"/>
        <w:rPr>
          <w:rFonts w:cstheme="majorBidi"/>
        </w:rPr>
      </w:pPr>
      <w:r w:rsidRPr="003E0459">
        <w:rPr>
          <w:rFonts w:cstheme="majorBidi"/>
        </w:rPr>
        <w:t>A safe ladder with fencing attached should be installed to make it available for the user to climb to the bench’s level. A lift should also be supplied for transporting measurement equipment to the sampling bench. The lift should have a minimum load capacity of 50 kg. 220-Volt electricity (15-20 A) should be supplied to the sampling bench so that devices can be operated when deployed there. Sufficient lighting should be provided to conduct sampling at night hours [7].</w:t>
      </w:r>
    </w:p>
    <w:p w:rsidR="004E48D6" w:rsidRPr="003E0459" w:rsidRDefault="004E48D6" w:rsidP="003E0459">
      <w:pPr>
        <w:pStyle w:val="BodyText"/>
        <w:spacing w:before="8"/>
        <w:ind w:right="158"/>
        <w:rPr>
          <w:rFonts w:cstheme="majorBidi"/>
          <w:sz w:val="22"/>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 xml:space="preserve">4-1-5-5 </w:t>
      </w:r>
      <w:proofErr w:type="gramStart"/>
      <w:r w:rsidRPr="003E0459">
        <w:rPr>
          <w:rFonts w:asciiTheme="majorBidi" w:hAnsiTheme="majorBidi" w:cstheme="majorBidi"/>
        </w:rPr>
        <w:t>Determining</w:t>
      </w:r>
      <w:proofErr w:type="gramEnd"/>
      <w:r w:rsidRPr="003E0459">
        <w:rPr>
          <w:rFonts w:asciiTheme="majorBidi" w:hAnsiTheme="majorBidi" w:cstheme="majorBidi"/>
        </w:rPr>
        <w:t xml:space="preserve"> the number of measurement points</w:t>
      </w:r>
    </w:p>
    <w:p w:rsidR="004E48D6" w:rsidRPr="003E0459" w:rsidRDefault="004E48D6" w:rsidP="003E0459">
      <w:pPr>
        <w:pStyle w:val="BodyText"/>
        <w:spacing w:before="9"/>
        <w:ind w:right="158"/>
        <w:rPr>
          <w:rFonts w:cstheme="majorBidi"/>
          <w:b/>
          <w:sz w:val="19"/>
        </w:rPr>
      </w:pPr>
    </w:p>
    <w:p w:rsidR="004E48D6" w:rsidRPr="003E0459" w:rsidRDefault="00F7030D" w:rsidP="003E0459">
      <w:pPr>
        <w:pStyle w:val="BodyText"/>
        <w:spacing w:before="18"/>
        <w:ind w:right="158"/>
        <w:rPr>
          <w:rFonts w:cstheme="majorBidi"/>
        </w:rPr>
      </w:pPr>
      <w:r w:rsidRPr="003E0459">
        <w:rPr>
          <w:rFonts w:cstheme="majorBidi"/>
        </w:rPr>
        <w:t xml:space="preserve">When the sampling site is located at least 8d away from the chimney’s gas inlet and at least 2d away from the chimney’s gas outlet, the number of measurement points is determined as follows: </w:t>
      </w:r>
    </w:p>
    <w:p w:rsidR="004E48D6" w:rsidRPr="003E0459" w:rsidRDefault="009C3B30" w:rsidP="00192F82">
      <w:pPr>
        <w:pStyle w:val="BodyText"/>
        <w:numPr>
          <w:ilvl w:val="0"/>
          <w:numId w:val="23"/>
        </w:numPr>
        <w:spacing w:before="97"/>
        <w:ind w:right="158"/>
        <w:rPr>
          <w:rFonts w:cstheme="majorBidi"/>
        </w:rPr>
      </w:pPr>
      <w:r>
        <w:rPr>
          <w:rFonts w:cstheme="majorBidi"/>
          <w:sz w:val="20"/>
          <w:szCs w:val="20"/>
        </w:rPr>
        <w:t xml:space="preserve"> </w:t>
      </w:r>
      <w:r w:rsidR="00F7030D" w:rsidRPr="003E0459">
        <w:rPr>
          <w:rFonts w:cstheme="majorBidi"/>
        </w:rPr>
        <w:t xml:space="preserve"> 12 sampling points if the duct’s cross-section is circular or rectangular with a diameter (or equivalent diameter) longer than 0.61 m (24 inch).</w:t>
      </w:r>
    </w:p>
    <w:p w:rsidR="004E48D6" w:rsidRPr="003E0459" w:rsidRDefault="009C3B30" w:rsidP="00192F82">
      <w:pPr>
        <w:pStyle w:val="BodyText"/>
        <w:numPr>
          <w:ilvl w:val="0"/>
          <w:numId w:val="23"/>
        </w:numPr>
        <w:tabs>
          <w:tab w:val="left" w:pos="749"/>
        </w:tabs>
        <w:spacing w:before="97"/>
        <w:ind w:right="158"/>
        <w:rPr>
          <w:rFonts w:cstheme="majorBidi"/>
        </w:rPr>
      </w:pPr>
      <w:r>
        <w:rPr>
          <w:rFonts w:cstheme="majorBidi"/>
          <w:sz w:val="20"/>
          <w:szCs w:val="20"/>
        </w:rPr>
        <w:t xml:space="preserve"> </w:t>
      </w:r>
      <w:r w:rsidR="00F7030D" w:rsidRPr="003E0459">
        <w:rPr>
          <w:rFonts w:cstheme="majorBidi"/>
        </w:rPr>
        <w:t>8 sampling points if the duct's cross-section is circular with a diameter between 0.3 and 0.61 m (12 and 25 inch).</w:t>
      </w:r>
    </w:p>
    <w:p w:rsidR="004E48D6" w:rsidRPr="003E0459" w:rsidRDefault="009C3B30" w:rsidP="00192F82">
      <w:pPr>
        <w:pStyle w:val="BodyText"/>
        <w:numPr>
          <w:ilvl w:val="0"/>
          <w:numId w:val="23"/>
        </w:numPr>
        <w:spacing w:before="97"/>
        <w:ind w:right="158"/>
        <w:rPr>
          <w:rFonts w:cstheme="majorBidi"/>
        </w:rPr>
      </w:pPr>
      <w:r>
        <w:rPr>
          <w:rFonts w:cstheme="majorBidi"/>
          <w:sz w:val="20"/>
          <w:szCs w:val="20"/>
        </w:rPr>
        <w:t xml:space="preserve"> </w:t>
      </w:r>
      <w:r w:rsidR="00F7030D" w:rsidRPr="003E0459">
        <w:rPr>
          <w:rFonts w:cstheme="majorBidi"/>
        </w:rPr>
        <w:t xml:space="preserve"> 9 sampling points if the duct's cross-section is triangular with an equivalent diameter between 0.3 and 0.61 m (12 and 25 inch).</w:t>
      </w:r>
    </w:p>
    <w:p w:rsidR="004E48D6" w:rsidRPr="003E0459" w:rsidRDefault="00F7030D" w:rsidP="00192F82">
      <w:pPr>
        <w:pStyle w:val="BodyText"/>
        <w:spacing w:before="97" w:line="300" w:lineRule="auto"/>
        <w:ind w:right="158"/>
        <w:rPr>
          <w:rFonts w:cstheme="majorBidi"/>
          <w:sz w:val="20"/>
        </w:rPr>
      </w:pPr>
      <w:r w:rsidRPr="003E0459">
        <w:rPr>
          <w:rFonts w:cstheme="majorBidi"/>
        </w:rPr>
        <w:t>When the sampling site cannot be located 8d away from the chimney’s gas inlet and at least 2d away from the chimney’s gas outlet, the minimum number of measurement points is determined according to</w:t>
      </w:r>
      <w:hyperlink w:anchor="_bookmark57" w:history="1">
        <w:r w:rsidRPr="003E0459">
          <w:rPr>
            <w:rFonts w:cstheme="majorBidi"/>
          </w:rPr>
          <w:t xml:space="preserve"> Figure 4-4</w:t>
        </w:r>
      </w:hyperlink>
      <w:r w:rsidRPr="003E0459">
        <w:rPr>
          <w:rFonts w:cstheme="majorBidi"/>
        </w:rPr>
        <w:t>. The distances between measurement points and nearest upstream and downstream interferences are determined. The distances are divided by the duct's diameter or equivalent diameter to determine the number of measurement points.</w:t>
      </w:r>
    </w:p>
    <w:p w:rsidR="004E48D6" w:rsidRPr="003E0459" w:rsidRDefault="00192F82" w:rsidP="00192F82">
      <w:pPr>
        <w:pStyle w:val="BodyText"/>
        <w:ind w:right="158"/>
        <w:jc w:val="center"/>
        <w:rPr>
          <w:rFonts w:cstheme="majorBidi"/>
          <w:sz w:val="20"/>
        </w:rPr>
      </w:pPr>
      <w:r>
        <w:rPr>
          <w:noProof/>
          <w:rtl/>
          <w:lang w:bidi="fa-IR"/>
        </w:rPr>
        <w:lastRenderedPageBreak/>
        <w:drawing>
          <wp:inline distT="0" distB="0" distL="0" distR="0" wp14:anchorId="7E2ABAE9" wp14:editId="48518709">
            <wp:extent cx="5143500" cy="3257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1101110.jpg"/>
                    <pic:cNvPicPr/>
                  </pic:nvPicPr>
                  <pic:blipFill>
                    <a:blip r:embed="rId48">
                      <a:extLst>
                        <a:ext uri="{28A0092B-C50C-407E-A947-70E740481C1C}">
                          <a14:useLocalDpi xmlns:a14="http://schemas.microsoft.com/office/drawing/2010/main" val="0"/>
                        </a:ext>
                      </a:extLst>
                    </a:blip>
                    <a:stretch>
                      <a:fillRect/>
                    </a:stretch>
                  </pic:blipFill>
                  <pic:spPr>
                    <a:xfrm>
                      <a:off x="0" y="0"/>
                      <a:ext cx="5143500" cy="3257550"/>
                    </a:xfrm>
                    <a:prstGeom prst="rect">
                      <a:avLst/>
                    </a:prstGeom>
                  </pic:spPr>
                </pic:pic>
              </a:graphicData>
            </a:graphic>
          </wp:inline>
        </w:drawing>
      </w:r>
    </w:p>
    <w:p w:rsidR="004E48D6" w:rsidRPr="003E0459" w:rsidRDefault="004E48D6" w:rsidP="003E0459">
      <w:pPr>
        <w:pStyle w:val="BodyText"/>
        <w:ind w:right="158"/>
        <w:rPr>
          <w:rFonts w:cstheme="majorBidi"/>
          <w:sz w:val="13"/>
        </w:rPr>
      </w:pPr>
    </w:p>
    <w:p w:rsidR="004E48D6" w:rsidRPr="003E0459" w:rsidRDefault="00F7030D" w:rsidP="00192F82">
      <w:pPr>
        <w:spacing w:before="8"/>
        <w:ind w:right="158"/>
        <w:jc w:val="center"/>
        <w:rPr>
          <w:rFonts w:cstheme="majorBidi"/>
          <w:sz w:val="2"/>
          <w:szCs w:val="2"/>
        </w:rPr>
      </w:pPr>
      <w:r w:rsidRPr="003E0459">
        <w:rPr>
          <w:rFonts w:cstheme="majorBidi"/>
          <w:b/>
          <w:bCs/>
        </w:rPr>
        <w:t>Figure 4-4 Determining the Minimum Number of Testing Points Required for Non-Particulates Measurement</w:t>
      </w:r>
    </w:p>
    <w:p w:rsidR="004E48D6" w:rsidRPr="003E0459" w:rsidRDefault="004E48D6" w:rsidP="003E0459">
      <w:pPr>
        <w:pStyle w:val="BodyText"/>
        <w:ind w:right="158"/>
        <w:rPr>
          <w:rFonts w:cstheme="majorBidi"/>
          <w:b/>
          <w:sz w:val="20"/>
        </w:rPr>
      </w:pPr>
    </w:p>
    <w:p w:rsidR="004E48D6" w:rsidRPr="003E0459" w:rsidRDefault="004E48D6" w:rsidP="003E0459">
      <w:pPr>
        <w:pStyle w:val="BodyText"/>
        <w:spacing w:before="2"/>
        <w:ind w:right="158"/>
        <w:rPr>
          <w:rFonts w:cstheme="majorBidi"/>
          <w:b/>
          <w:sz w:val="13"/>
        </w:rPr>
      </w:pP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 xml:space="preserve">4-1-5-6 </w:t>
      </w:r>
      <w:proofErr w:type="gramStart"/>
      <w:r w:rsidRPr="003E0459">
        <w:rPr>
          <w:rFonts w:asciiTheme="majorBidi" w:hAnsiTheme="majorBidi" w:cstheme="majorBidi"/>
        </w:rPr>
        <w:t>Determining</w:t>
      </w:r>
      <w:proofErr w:type="gramEnd"/>
      <w:r w:rsidRPr="003E0459">
        <w:rPr>
          <w:rFonts w:asciiTheme="majorBidi" w:hAnsiTheme="majorBidi" w:cstheme="majorBidi"/>
        </w:rPr>
        <w:t xml:space="preserve"> the location of measurement points</w:t>
      </w:r>
    </w:p>
    <w:p w:rsidR="004E48D6" w:rsidRPr="003E0459" w:rsidRDefault="004E48D6" w:rsidP="003E0459">
      <w:pPr>
        <w:pStyle w:val="BodyText"/>
        <w:spacing w:before="7"/>
        <w:ind w:right="158"/>
        <w:rPr>
          <w:rFonts w:cstheme="majorBidi"/>
          <w:b/>
          <w:sz w:val="19"/>
        </w:rPr>
      </w:pPr>
    </w:p>
    <w:p w:rsidR="004E48D6" w:rsidRPr="003E0459" w:rsidRDefault="00F7030D" w:rsidP="00F95C7A">
      <w:pPr>
        <w:pStyle w:val="BodyText"/>
        <w:spacing w:before="18" w:line="300" w:lineRule="auto"/>
        <w:ind w:right="158"/>
        <w:rPr>
          <w:rFonts w:cstheme="majorBidi"/>
        </w:rPr>
      </w:pPr>
      <w:r w:rsidRPr="003E0459">
        <w:rPr>
          <w:rFonts w:cstheme="majorBidi"/>
        </w:rPr>
        <w:t xml:space="preserve">After the number of measurement point is determined, the points are </w:t>
      </w:r>
      <w:proofErr w:type="gramStart"/>
      <w:r w:rsidRPr="003E0459">
        <w:rPr>
          <w:rFonts w:cstheme="majorBidi"/>
        </w:rPr>
        <w:t>lay</w:t>
      </w:r>
      <w:proofErr w:type="gramEnd"/>
      <w:r w:rsidRPr="003E0459">
        <w:rPr>
          <w:rFonts w:cstheme="majorBidi"/>
        </w:rPr>
        <w:t xml:space="preserve"> out based on </w:t>
      </w:r>
      <w:hyperlink w:anchor="_bookmark58" w:history="1">
        <w:r w:rsidRPr="003E0459">
          <w:rPr>
            <w:rFonts w:cstheme="majorBidi"/>
          </w:rPr>
          <w:t>Table 4-1</w:t>
        </w:r>
      </w:hyperlink>
      <w:r w:rsidRPr="003E0459">
        <w:rPr>
          <w:rFonts w:cstheme="majorBidi"/>
        </w:rPr>
        <w:t xml:space="preserve"> (for chimneys with rectangular cross section) and </w:t>
      </w:r>
      <w:hyperlink w:anchor="_bookmark61" w:history="1">
        <w:r w:rsidRPr="003E0459">
          <w:rPr>
            <w:rFonts w:cstheme="majorBidi"/>
          </w:rPr>
          <w:t>Table 4-2</w:t>
        </w:r>
      </w:hyperlink>
      <w:r w:rsidRPr="003E0459">
        <w:rPr>
          <w:rFonts w:cstheme="majorBidi"/>
        </w:rPr>
        <w:t xml:space="preserve"> (for chimneys with circular cross sections). It should be noted that the numbers provided in </w:t>
      </w:r>
      <w:hyperlink w:anchor="_bookmark58" w:history="1">
        <w:r w:rsidRPr="003E0459">
          <w:rPr>
            <w:rFonts w:cstheme="majorBidi"/>
          </w:rPr>
          <w:t>Table 4-2</w:t>
        </w:r>
      </w:hyperlink>
      <w:r w:rsidRPr="003E0459">
        <w:rPr>
          <w:rFonts w:cstheme="majorBidi"/>
        </w:rPr>
        <w:t xml:space="preserve"> are a percentage of the chimney's diameter extending from the chimney's wall to the measurement point.</w:t>
      </w:r>
      <w:hyperlink w:anchor="_bookmark61" w:history="1"/>
      <w:hyperlink w:anchor="_bookmark59" w:history="1"/>
      <w:hyperlink w:anchor="_bookmark60" w:history="1"/>
      <w:hyperlink w:anchor="_bookmark61" w:history="1"/>
      <w:hyperlink w:anchor="_bookmark61" w:history="1"/>
      <w:r w:rsidRPr="003E0459">
        <w:rPr>
          <w:rFonts w:cstheme="majorBidi"/>
        </w:rPr>
        <w:t xml:space="preserve"> In Figure 4-5 and Figure 4-6, a sample showing the layout of measurement points for rectangular and circular cross sections is provided.</w:t>
      </w:r>
    </w:p>
    <w:p w:rsidR="004E48D6" w:rsidRPr="003E0459" w:rsidRDefault="004E48D6" w:rsidP="003E0459">
      <w:pPr>
        <w:pStyle w:val="BodyText"/>
        <w:ind w:right="158"/>
        <w:rPr>
          <w:rFonts w:cstheme="majorBidi"/>
          <w:sz w:val="20"/>
        </w:rPr>
      </w:pPr>
    </w:p>
    <w:p w:rsidR="004E48D6" w:rsidRPr="003E0459" w:rsidRDefault="004E48D6" w:rsidP="003E0459">
      <w:pPr>
        <w:pStyle w:val="BodyText"/>
        <w:spacing w:before="7"/>
        <w:ind w:right="158"/>
        <w:rPr>
          <w:rFonts w:cstheme="majorBidi"/>
          <w:sz w:val="18"/>
        </w:rPr>
      </w:pPr>
    </w:p>
    <w:p w:rsidR="004E48D6" w:rsidRPr="003E0459" w:rsidRDefault="00F7030D" w:rsidP="003E0459">
      <w:pPr>
        <w:spacing w:before="8"/>
        <w:ind w:right="158"/>
        <w:rPr>
          <w:rFonts w:cstheme="majorBidi"/>
          <w:sz w:val="2"/>
          <w:szCs w:val="2"/>
        </w:rPr>
      </w:pPr>
      <w:r w:rsidRPr="003E0459">
        <w:rPr>
          <w:rFonts w:cstheme="majorBidi"/>
          <w:b/>
          <w:bCs/>
          <w:sz w:val="24"/>
          <w:szCs w:val="24"/>
        </w:rPr>
        <w:t>Table 4-1 Layout of Measurement Points for Ducts with Rectangular Cross Sections</w:t>
      </w:r>
    </w:p>
    <w:p w:rsidR="004E48D6" w:rsidRPr="003E0459" w:rsidRDefault="004E48D6" w:rsidP="003E0459">
      <w:pPr>
        <w:pStyle w:val="BodyText"/>
        <w:spacing w:before="8"/>
        <w:ind w:right="158"/>
        <w:rPr>
          <w:rFonts w:cstheme="majorBidi"/>
          <w:b/>
          <w:sz w:val="17"/>
        </w:rPr>
      </w:pP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2"/>
        <w:gridCol w:w="720"/>
        <w:gridCol w:w="713"/>
        <w:gridCol w:w="720"/>
        <w:gridCol w:w="732"/>
        <w:gridCol w:w="735"/>
        <w:gridCol w:w="732"/>
        <w:gridCol w:w="732"/>
        <w:gridCol w:w="735"/>
        <w:gridCol w:w="2453"/>
      </w:tblGrid>
      <w:tr w:rsidR="004E48D6" w:rsidRPr="003E0459" w:rsidTr="00502648">
        <w:trPr>
          <w:trHeight w:val="381"/>
        </w:trPr>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49</w:t>
            </w:r>
          </w:p>
        </w:tc>
        <w:tc>
          <w:tcPr>
            <w:tcW w:w="720"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42</w:t>
            </w:r>
          </w:p>
        </w:tc>
        <w:tc>
          <w:tcPr>
            <w:tcW w:w="713"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36</w:t>
            </w:r>
          </w:p>
        </w:tc>
        <w:tc>
          <w:tcPr>
            <w:tcW w:w="720"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30</w:t>
            </w:r>
          </w:p>
        </w:tc>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25</w:t>
            </w:r>
          </w:p>
        </w:tc>
        <w:tc>
          <w:tcPr>
            <w:tcW w:w="735"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20</w:t>
            </w:r>
          </w:p>
        </w:tc>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16</w:t>
            </w:r>
          </w:p>
        </w:tc>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12</w:t>
            </w:r>
          </w:p>
        </w:tc>
        <w:tc>
          <w:tcPr>
            <w:tcW w:w="735"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9</w:t>
            </w:r>
          </w:p>
        </w:tc>
        <w:tc>
          <w:tcPr>
            <w:tcW w:w="2453" w:type="dxa"/>
            <w:shd w:val="clear" w:color="auto" w:fill="D9D9D9"/>
          </w:tcPr>
          <w:p w:rsidR="004E48D6" w:rsidRPr="003E0459" w:rsidRDefault="00F7030D" w:rsidP="003E0459">
            <w:pPr>
              <w:pStyle w:val="TableParagraph"/>
              <w:spacing w:line="361" w:lineRule="exact"/>
              <w:ind w:right="158"/>
              <w:jc w:val="left"/>
              <w:rPr>
                <w:rFonts w:asciiTheme="majorBidi" w:hAnsiTheme="majorBidi" w:cstheme="majorBidi"/>
                <w:b/>
                <w:bCs/>
                <w:sz w:val="24"/>
                <w:szCs w:val="24"/>
              </w:rPr>
            </w:pPr>
            <w:r w:rsidRPr="003E0459">
              <w:rPr>
                <w:rFonts w:asciiTheme="majorBidi" w:hAnsiTheme="majorBidi" w:cstheme="majorBidi"/>
                <w:b/>
                <w:bCs/>
                <w:sz w:val="24"/>
                <w:szCs w:val="24"/>
              </w:rPr>
              <w:t>Number of measurement points</w:t>
            </w:r>
          </w:p>
        </w:tc>
      </w:tr>
      <w:tr w:rsidR="004E48D6" w:rsidRPr="003E0459" w:rsidTr="00502648">
        <w:trPr>
          <w:trHeight w:val="381"/>
        </w:trPr>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7×7</w:t>
            </w:r>
          </w:p>
        </w:tc>
        <w:tc>
          <w:tcPr>
            <w:tcW w:w="720"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7×6</w:t>
            </w:r>
          </w:p>
        </w:tc>
        <w:tc>
          <w:tcPr>
            <w:tcW w:w="713"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6×6</w:t>
            </w:r>
          </w:p>
        </w:tc>
        <w:tc>
          <w:tcPr>
            <w:tcW w:w="720"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6×5</w:t>
            </w:r>
          </w:p>
        </w:tc>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5×5</w:t>
            </w:r>
          </w:p>
        </w:tc>
        <w:tc>
          <w:tcPr>
            <w:tcW w:w="735"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5×4</w:t>
            </w:r>
          </w:p>
        </w:tc>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4×4</w:t>
            </w:r>
          </w:p>
        </w:tc>
        <w:tc>
          <w:tcPr>
            <w:tcW w:w="732"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4×3</w:t>
            </w:r>
          </w:p>
        </w:tc>
        <w:tc>
          <w:tcPr>
            <w:tcW w:w="735" w:type="dxa"/>
          </w:tcPr>
          <w:p w:rsidR="004E48D6" w:rsidRPr="003E0459" w:rsidRDefault="00F7030D" w:rsidP="003E0459">
            <w:pPr>
              <w:pStyle w:val="TableParagraph"/>
              <w:spacing w:before="32"/>
              <w:ind w:right="158"/>
              <w:jc w:val="left"/>
              <w:rPr>
                <w:rFonts w:asciiTheme="majorBidi" w:hAnsiTheme="majorBidi" w:cstheme="majorBidi"/>
                <w:b/>
                <w:sz w:val="20"/>
              </w:rPr>
            </w:pPr>
            <w:r w:rsidRPr="003E0459">
              <w:rPr>
                <w:rFonts w:asciiTheme="majorBidi" w:hAnsiTheme="majorBidi" w:cstheme="majorBidi"/>
                <w:b/>
                <w:sz w:val="20"/>
              </w:rPr>
              <w:t>3×3</w:t>
            </w:r>
          </w:p>
        </w:tc>
        <w:tc>
          <w:tcPr>
            <w:tcW w:w="2453" w:type="dxa"/>
            <w:shd w:val="clear" w:color="auto" w:fill="D9D9D9"/>
          </w:tcPr>
          <w:p w:rsidR="004E48D6" w:rsidRPr="003E0459" w:rsidRDefault="00F7030D" w:rsidP="003E0459">
            <w:pPr>
              <w:pStyle w:val="TableParagraph"/>
              <w:spacing w:line="361" w:lineRule="exact"/>
              <w:ind w:right="158"/>
              <w:jc w:val="left"/>
              <w:rPr>
                <w:rFonts w:asciiTheme="majorBidi" w:hAnsiTheme="majorBidi" w:cstheme="majorBidi"/>
                <w:b/>
                <w:bCs/>
                <w:sz w:val="24"/>
                <w:szCs w:val="24"/>
              </w:rPr>
            </w:pPr>
            <w:r w:rsidRPr="003E0459">
              <w:rPr>
                <w:rFonts w:asciiTheme="majorBidi" w:hAnsiTheme="majorBidi" w:cstheme="majorBidi"/>
                <w:b/>
                <w:bCs/>
                <w:sz w:val="24"/>
                <w:szCs w:val="24"/>
              </w:rPr>
              <w:t>Layout of points</w:t>
            </w:r>
          </w:p>
        </w:tc>
      </w:tr>
    </w:tbl>
    <w:p w:rsidR="004E48D6" w:rsidRPr="003E0459" w:rsidRDefault="004E48D6" w:rsidP="003E0459">
      <w:pPr>
        <w:spacing w:line="361" w:lineRule="exact"/>
        <w:ind w:right="158"/>
        <w:rPr>
          <w:rFonts w:cstheme="majorBidi"/>
          <w:sz w:val="24"/>
          <w:szCs w:val="24"/>
        </w:rPr>
        <w:sectPr w:rsidR="004E48D6" w:rsidRPr="003E0459">
          <w:pgSz w:w="11910" w:h="16840"/>
          <w:pgMar w:top="1880" w:right="1480" w:bottom="280" w:left="1200" w:header="720" w:footer="720" w:gutter="0"/>
          <w:cols w:space="720"/>
        </w:sectPr>
      </w:pPr>
    </w:p>
    <w:p w:rsidR="004E48D6" w:rsidRPr="003E0459" w:rsidRDefault="004E48D6" w:rsidP="003E0459">
      <w:pPr>
        <w:pStyle w:val="BodyText"/>
        <w:ind w:right="158"/>
        <w:rPr>
          <w:rFonts w:cstheme="majorBidi"/>
          <w:b/>
          <w:sz w:val="20"/>
        </w:rPr>
      </w:pPr>
    </w:p>
    <w:p w:rsidR="004E48D6" w:rsidRPr="003E0459" w:rsidRDefault="004E48D6" w:rsidP="003E0459">
      <w:pPr>
        <w:pStyle w:val="BodyText"/>
        <w:ind w:right="158"/>
        <w:rPr>
          <w:rFonts w:cstheme="majorBidi"/>
          <w:b/>
          <w:sz w:val="20"/>
        </w:rPr>
      </w:pPr>
    </w:p>
    <w:p w:rsidR="004E48D6" w:rsidRPr="003E0459" w:rsidRDefault="004E48D6" w:rsidP="003E0459">
      <w:pPr>
        <w:pStyle w:val="BodyText"/>
        <w:spacing w:before="6"/>
        <w:ind w:right="158"/>
        <w:rPr>
          <w:rFonts w:cstheme="majorBidi"/>
          <w:b/>
          <w:sz w:val="14"/>
        </w:rPr>
      </w:pPr>
    </w:p>
    <w:p w:rsidR="004E48D6" w:rsidRPr="003E0459" w:rsidRDefault="00502648" w:rsidP="00502648">
      <w:pPr>
        <w:pStyle w:val="BodyText"/>
        <w:ind w:right="158"/>
        <w:jc w:val="center"/>
        <w:rPr>
          <w:rFonts w:cstheme="majorBidi"/>
          <w:sz w:val="20"/>
        </w:rPr>
      </w:pPr>
      <w:r>
        <w:rPr>
          <w:noProof/>
          <w:rtl/>
          <w:lang w:bidi="fa-IR"/>
        </w:rPr>
        <w:drawing>
          <wp:inline distT="0" distB="0" distL="0" distR="0" wp14:anchorId="5D8911AA" wp14:editId="6E779DAB">
            <wp:extent cx="4514850" cy="23907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1121112.jpg"/>
                    <pic:cNvPicPr/>
                  </pic:nvPicPr>
                  <pic:blipFill>
                    <a:blip r:embed="rId49">
                      <a:extLst>
                        <a:ext uri="{28A0092B-C50C-407E-A947-70E740481C1C}">
                          <a14:useLocalDpi xmlns:a14="http://schemas.microsoft.com/office/drawing/2010/main" val="0"/>
                        </a:ext>
                      </a:extLst>
                    </a:blip>
                    <a:stretch>
                      <a:fillRect/>
                    </a:stretch>
                  </pic:blipFill>
                  <pic:spPr>
                    <a:xfrm>
                      <a:off x="0" y="0"/>
                      <a:ext cx="4514850" cy="2390775"/>
                    </a:xfrm>
                    <a:prstGeom prst="rect">
                      <a:avLst/>
                    </a:prstGeom>
                  </pic:spPr>
                </pic:pic>
              </a:graphicData>
            </a:graphic>
          </wp:inline>
        </w:drawing>
      </w:r>
    </w:p>
    <w:p w:rsidR="004E48D6" w:rsidRPr="003E0459" w:rsidRDefault="00F7030D" w:rsidP="00502648">
      <w:pPr>
        <w:spacing w:before="31"/>
        <w:ind w:right="158"/>
        <w:jc w:val="center"/>
        <w:rPr>
          <w:rFonts w:cstheme="majorBidi"/>
          <w:sz w:val="2"/>
          <w:szCs w:val="2"/>
        </w:rPr>
      </w:pPr>
      <w:r w:rsidRPr="003E0459">
        <w:rPr>
          <w:rFonts w:cstheme="majorBidi"/>
          <w:b/>
          <w:bCs/>
        </w:rPr>
        <w:t xml:space="preserve">Figure 4-5 A Sample </w:t>
      </w:r>
      <w:proofErr w:type="gramStart"/>
      <w:r w:rsidRPr="003E0459">
        <w:rPr>
          <w:rFonts w:cstheme="majorBidi"/>
          <w:b/>
          <w:bCs/>
        </w:rPr>
        <w:t>Layout</w:t>
      </w:r>
      <w:proofErr w:type="gramEnd"/>
      <w:r w:rsidRPr="003E0459">
        <w:rPr>
          <w:rFonts w:cstheme="majorBidi"/>
          <w:b/>
          <w:bCs/>
        </w:rPr>
        <w:t xml:space="preserve"> of Measurement points in the circular Cross Section</w:t>
      </w:r>
    </w:p>
    <w:p w:rsidR="004E48D6" w:rsidRPr="003E0459" w:rsidRDefault="004E48D6" w:rsidP="003E0459">
      <w:pPr>
        <w:pStyle w:val="BodyText"/>
        <w:ind w:right="158"/>
        <w:rPr>
          <w:rFonts w:cstheme="majorBidi"/>
          <w:b/>
          <w:sz w:val="20"/>
        </w:rPr>
      </w:pPr>
    </w:p>
    <w:p w:rsidR="004E48D6" w:rsidRPr="003E0459" w:rsidRDefault="00F7030D" w:rsidP="003E0459">
      <w:pPr>
        <w:pStyle w:val="BodyText"/>
        <w:ind w:right="158"/>
        <w:rPr>
          <w:rFonts w:cstheme="majorBidi"/>
          <w:b/>
          <w:sz w:val="22"/>
        </w:rPr>
      </w:pPr>
      <w:r w:rsidRPr="003E0459">
        <w:rPr>
          <w:rFonts w:cstheme="majorBidi"/>
          <w:noProof/>
          <w:lang w:bidi="fa-IR"/>
        </w:rPr>
        <w:drawing>
          <wp:anchor distT="0" distB="0" distL="0" distR="0" simplePos="0" relativeHeight="251603968" behindDoc="0" locked="0" layoutInCell="1" allowOverlap="1">
            <wp:simplePos x="0" y="0"/>
            <wp:positionH relativeFrom="page">
              <wp:posOffset>2581206</wp:posOffset>
            </wp:positionH>
            <wp:positionV relativeFrom="paragraph">
              <wp:posOffset>246652</wp:posOffset>
            </wp:positionV>
            <wp:extent cx="2049478" cy="1827656"/>
            <wp:effectExtent l="0" t="0" r="0" b="0"/>
            <wp:wrapTopAndBottom/>
            <wp:docPr id="31"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38.png"/>
                    <pic:cNvPicPr/>
                  </pic:nvPicPr>
                  <pic:blipFill>
                    <a:blip r:embed="rId50" cstate="print"/>
                    <a:stretch>
                      <a:fillRect/>
                    </a:stretch>
                  </pic:blipFill>
                  <pic:spPr>
                    <a:xfrm>
                      <a:off x="0" y="0"/>
                      <a:ext cx="2049478" cy="1827656"/>
                    </a:xfrm>
                    <a:prstGeom prst="rect">
                      <a:avLst/>
                    </a:prstGeom>
                  </pic:spPr>
                </pic:pic>
              </a:graphicData>
            </a:graphic>
          </wp:anchor>
        </w:drawing>
      </w:r>
    </w:p>
    <w:p w:rsidR="004E48D6" w:rsidRPr="003E0459" w:rsidRDefault="00F7030D" w:rsidP="00502648">
      <w:pPr>
        <w:pStyle w:val="Heading5"/>
        <w:spacing w:before="12"/>
        <w:ind w:left="0" w:right="158"/>
        <w:jc w:val="center"/>
        <w:rPr>
          <w:rFonts w:cstheme="majorBidi"/>
        </w:rPr>
      </w:pPr>
      <w:r w:rsidRPr="003E0459">
        <w:rPr>
          <w:rFonts w:cstheme="majorBidi"/>
        </w:rPr>
        <w:t>(B)</w:t>
      </w:r>
    </w:p>
    <w:p w:rsidR="004E48D6" w:rsidRPr="003E0459" w:rsidRDefault="00F7030D" w:rsidP="00502648">
      <w:pPr>
        <w:spacing w:before="1"/>
        <w:ind w:right="158"/>
        <w:jc w:val="center"/>
        <w:rPr>
          <w:rFonts w:cstheme="majorBidi"/>
          <w:sz w:val="2"/>
          <w:szCs w:val="2"/>
        </w:rPr>
      </w:pPr>
      <w:r w:rsidRPr="003E0459">
        <w:rPr>
          <w:rFonts w:cstheme="majorBidi"/>
          <w:b/>
          <w:bCs/>
        </w:rPr>
        <w:t xml:space="preserve">Figure 4-6 A Sample </w:t>
      </w:r>
      <w:proofErr w:type="gramStart"/>
      <w:r w:rsidRPr="003E0459">
        <w:rPr>
          <w:rFonts w:cstheme="majorBidi"/>
          <w:b/>
          <w:bCs/>
        </w:rPr>
        <w:t>Layout</w:t>
      </w:r>
      <w:proofErr w:type="gramEnd"/>
      <w:r w:rsidRPr="003E0459">
        <w:rPr>
          <w:rFonts w:cstheme="majorBidi"/>
          <w:b/>
          <w:bCs/>
        </w:rPr>
        <w:t xml:space="preserve"> of Measurement Points in the Rectangular Cross Section</w:t>
      </w:r>
    </w:p>
    <w:p w:rsidR="004E48D6" w:rsidRPr="003E0459" w:rsidRDefault="004E48D6" w:rsidP="003E0459">
      <w:pPr>
        <w:ind w:right="158"/>
        <w:rPr>
          <w:rFonts w:cstheme="majorBidi"/>
          <w:sz w:val="2"/>
          <w:szCs w:val="2"/>
        </w:rPr>
        <w:sectPr w:rsidR="004E48D6" w:rsidRPr="003E0459">
          <w:pgSz w:w="11910" w:h="16840"/>
          <w:pgMar w:top="1840" w:right="1480" w:bottom="280" w:left="1200" w:header="720" w:footer="720" w:gutter="0"/>
          <w:cols w:space="720"/>
        </w:sectPr>
      </w:pPr>
    </w:p>
    <w:p w:rsidR="004E48D6" w:rsidRPr="003E0459" w:rsidRDefault="004E48D6" w:rsidP="003E0459">
      <w:pPr>
        <w:pStyle w:val="BodyText"/>
        <w:ind w:right="158"/>
        <w:rPr>
          <w:rFonts w:cstheme="majorBidi"/>
          <w:b/>
          <w:sz w:val="20"/>
        </w:rPr>
      </w:pPr>
    </w:p>
    <w:p w:rsidR="004E48D6" w:rsidRPr="003E0459" w:rsidRDefault="004E48D6" w:rsidP="003E0459">
      <w:pPr>
        <w:pStyle w:val="BodyText"/>
        <w:ind w:right="158"/>
        <w:rPr>
          <w:rFonts w:cstheme="majorBidi"/>
          <w:b/>
          <w:sz w:val="20"/>
        </w:rPr>
      </w:pPr>
    </w:p>
    <w:p w:rsidR="004E48D6" w:rsidRPr="003E0459" w:rsidRDefault="00F7030D" w:rsidP="003E0459">
      <w:pPr>
        <w:spacing w:before="181"/>
        <w:ind w:right="158"/>
        <w:rPr>
          <w:rFonts w:cstheme="majorBidi"/>
          <w:sz w:val="2"/>
          <w:szCs w:val="2"/>
        </w:rPr>
      </w:pPr>
      <w:r w:rsidRPr="003E0459">
        <w:rPr>
          <w:rFonts w:cstheme="majorBidi"/>
          <w:b/>
          <w:bCs/>
          <w:sz w:val="24"/>
          <w:szCs w:val="24"/>
        </w:rPr>
        <w:t>Table 4-2 Measurement Points in Chimneys with Circular Cross Sections</w:t>
      </w:r>
    </w:p>
    <w:tbl>
      <w:tblPr>
        <w:bidiVisu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5"/>
        <w:gridCol w:w="540"/>
        <w:gridCol w:w="538"/>
        <w:gridCol w:w="541"/>
        <w:gridCol w:w="541"/>
        <w:gridCol w:w="539"/>
        <w:gridCol w:w="541"/>
        <w:gridCol w:w="539"/>
        <w:gridCol w:w="541"/>
        <w:gridCol w:w="541"/>
        <w:gridCol w:w="539"/>
        <w:gridCol w:w="542"/>
        <w:gridCol w:w="539"/>
      </w:tblGrid>
      <w:tr w:rsidR="004E48D6" w:rsidRPr="003E0459" w:rsidTr="00502648">
        <w:trPr>
          <w:trHeight w:val="637"/>
        </w:trPr>
        <w:tc>
          <w:tcPr>
            <w:tcW w:w="2535" w:type="dxa"/>
            <w:vMerge w:val="restart"/>
            <w:shd w:val="clear" w:color="auto" w:fill="D9D9D9"/>
          </w:tcPr>
          <w:p w:rsidR="004E48D6" w:rsidRPr="003E0459" w:rsidRDefault="00F7030D" w:rsidP="003E0459">
            <w:pPr>
              <w:pStyle w:val="TableParagraph"/>
              <w:spacing w:before="117" w:line="360" w:lineRule="auto"/>
              <w:ind w:right="158"/>
              <w:jc w:val="left"/>
              <w:rPr>
                <w:rFonts w:asciiTheme="majorBidi" w:hAnsiTheme="majorBidi" w:cstheme="majorBidi"/>
                <w:b/>
                <w:bCs/>
              </w:rPr>
            </w:pPr>
            <w:r w:rsidRPr="003E0459">
              <w:rPr>
                <w:rFonts w:asciiTheme="majorBidi" w:hAnsiTheme="majorBidi" w:cstheme="majorBidi"/>
                <w:b/>
                <w:bCs/>
                <w:sz w:val="22"/>
              </w:rPr>
              <w:t xml:space="preserve">Code of </w:t>
            </w:r>
            <w:proofErr w:type="spellStart"/>
            <w:r w:rsidRPr="003E0459">
              <w:rPr>
                <w:rFonts w:asciiTheme="majorBidi" w:hAnsiTheme="majorBidi" w:cstheme="majorBidi"/>
                <w:b/>
                <w:bCs/>
                <w:sz w:val="22"/>
              </w:rPr>
              <w:t>symetrial</w:t>
            </w:r>
            <w:proofErr w:type="spellEnd"/>
            <w:r w:rsidRPr="003E0459">
              <w:rPr>
                <w:rFonts w:asciiTheme="majorBidi" w:hAnsiTheme="majorBidi" w:cstheme="majorBidi"/>
                <w:b/>
                <w:bCs/>
                <w:sz w:val="22"/>
              </w:rPr>
              <w:t xml:space="preserve"> measurement points on a </w:t>
            </w:r>
            <w:proofErr w:type="spellStart"/>
            <w:r w:rsidRPr="003E0459">
              <w:rPr>
                <w:rFonts w:asciiTheme="majorBidi" w:hAnsiTheme="majorBidi" w:cstheme="majorBidi"/>
                <w:b/>
                <w:bCs/>
                <w:sz w:val="22"/>
              </w:rPr>
              <w:t>signle</w:t>
            </w:r>
            <w:proofErr w:type="spellEnd"/>
            <w:r w:rsidRPr="003E0459">
              <w:rPr>
                <w:rFonts w:asciiTheme="majorBidi" w:hAnsiTheme="majorBidi" w:cstheme="majorBidi"/>
                <w:b/>
                <w:bCs/>
                <w:sz w:val="22"/>
              </w:rPr>
              <w:t xml:space="preserve"> point</w:t>
            </w:r>
          </w:p>
        </w:tc>
        <w:tc>
          <w:tcPr>
            <w:tcW w:w="6481" w:type="dxa"/>
            <w:gridSpan w:val="12"/>
            <w:shd w:val="clear" w:color="auto" w:fill="D9D9D9"/>
          </w:tcPr>
          <w:p w:rsidR="004E48D6" w:rsidRPr="003E0459" w:rsidRDefault="00F7030D" w:rsidP="003E0459">
            <w:pPr>
              <w:pStyle w:val="TableParagraph"/>
              <w:spacing w:before="54"/>
              <w:ind w:right="158"/>
              <w:jc w:val="left"/>
              <w:rPr>
                <w:rFonts w:asciiTheme="majorBidi" w:hAnsiTheme="majorBidi" w:cstheme="majorBidi"/>
                <w:b/>
                <w:bCs/>
              </w:rPr>
            </w:pPr>
            <w:r w:rsidRPr="003E0459">
              <w:rPr>
                <w:rFonts w:asciiTheme="majorBidi" w:hAnsiTheme="majorBidi" w:cstheme="majorBidi"/>
                <w:b/>
                <w:bCs/>
                <w:sz w:val="22"/>
              </w:rPr>
              <w:t>Number of symmetrical measurement points on a single diameter</w:t>
            </w:r>
          </w:p>
        </w:tc>
      </w:tr>
      <w:tr w:rsidR="004E48D6" w:rsidRPr="003E0459" w:rsidTr="00502648">
        <w:trPr>
          <w:trHeight w:val="638"/>
        </w:trPr>
        <w:tc>
          <w:tcPr>
            <w:tcW w:w="2535" w:type="dxa"/>
            <w:vMerge/>
            <w:tcBorders>
              <w:top w:val="nil"/>
            </w:tcBorders>
            <w:shd w:val="clear" w:color="auto" w:fill="D9D9D9"/>
          </w:tcPr>
          <w:p w:rsidR="004E48D6" w:rsidRPr="003E0459" w:rsidRDefault="004E48D6" w:rsidP="003E0459">
            <w:pPr>
              <w:ind w:right="158"/>
              <w:rPr>
                <w:rFonts w:cstheme="majorBidi"/>
                <w:sz w:val="2"/>
                <w:szCs w:val="2"/>
              </w:rPr>
            </w:pPr>
          </w:p>
        </w:tc>
        <w:tc>
          <w:tcPr>
            <w:tcW w:w="540"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2</w:t>
            </w:r>
          </w:p>
        </w:tc>
        <w:tc>
          <w:tcPr>
            <w:tcW w:w="538"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4</w:t>
            </w:r>
          </w:p>
        </w:tc>
        <w:tc>
          <w:tcPr>
            <w:tcW w:w="541"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6</w:t>
            </w:r>
          </w:p>
        </w:tc>
        <w:tc>
          <w:tcPr>
            <w:tcW w:w="541"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8</w:t>
            </w:r>
          </w:p>
        </w:tc>
        <w:tc>
          <w:tcPr>
            <w:tcW w:w="539"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11</w:t>
            </w:r>
          </w:p>
        </w:tc>
        <w:tc>
          <w:tcPr>
            <w:tcW w:w="541"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12</w:t>
            </w:r>
          </w:p>
        </w:tc>
        <w:tc>
          <w:tcPr>
            <w:tcW w:w="539"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14</w:t>
            </w:r>
          </w:p>
        </w:tc>
        <w:tc>
          <w:tcPr>
            <w:tcW w:w="541"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16</w:t>
            </w:r>
          </w:p>
        </w:tc>
        <w:tc>
          <w:tcPr>
            <w:tcW w:w="541"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18</w:t>
            </w:r>
          </w:p>
        </w:tc>
        <w:tc>
          <w:tcPr>
            <w:tcW w:w="539"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21</w:t>
            </w:r>
          </w:p>
        </w:tc>
        <w:tc>
          <w:tcPr>
            <w:tcW w:w="542"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22</w:t>
            </w:r>
          </w:p>
        </w:tc>
        <w:tc>
          <w:tcPr>
            <w:tcW w:w="539" w:type="dxa"/>
          </w:tcPr>
          <w:p w:rsidR="004E48D6" w:rsidRPr="003E0459" w:rsidRDefault="00F7030D" w:rsidP="003E0459">
            <w:pPr>
              <w:pStyle w:val="TableParagraph"/>
              <w:spacing w:before="96"/>
              <w:ind w:right="158"/>
              <w:jc w:val="left"/>
              <w:rPr>
                <w:rFonts w:asciiTheme="majorBidi" w:hAnsiTheme="majorBidi" w:cstheme="majorBidi"/>
                <w:sz w:val="20"/>
              </w:rPr>
            </w:pPr>
            <w:r w:rsidRPr="003E0459">
              <w:rPr>
                <w:rFonts w:asciiTheme="majorBidi" w:hAnsiTheme="majorBidi" w:cstheme="majorBidi"/>
                <w:sz w:val="20"/>
              </w:rPr>
              <w:t>24</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w:t>
            </w:r>
          </w:p>
        </w:tc>
        <w:tc>
          <w:tcPr>
            <w:tcW w:w="540"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14.6</w:t>
            </w:r>
          </w:p>
        </w:tc>
        <w:tc>
          <w:tcPr>
            <w:tcW w:w="538"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6.7</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4.4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3.2</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1.8</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1.3</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1.1</w:t>
            </w:r>
          </w:p>
        </w:tc>
      </w:tr>
      <w:tr w:rsidR="004E48D6" w:rsidRPr="003E0459" w:rsidTr="00502648">
        <w:trPr>
          <w:trHeight w:val="446"/>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w:t>
            </w:r>
          </w:p>
        </w:tc>
        <w:tc>
          <w:tcPr>
            <w:tcW w:w="540"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85.4</w:t>
            </w:r>
          </w:p>
        </w:tc>
        <w:tc>
          <w:tcPr>
            <w:tcW w:w="538"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25.1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11.5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8.2</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6.7</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5.7</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4.9</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4.4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3.9</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3/2</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75.1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29.6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19.4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11.8</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9.9</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8.5</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6.7</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5.5</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4</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93.3</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71.4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32.3</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22.6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17.7</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12.5</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11.9</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9.7</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8.7</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7.9</w:t>
            </w:r>
          </w:p>
        </w:tc>
      </w:tr>
      <w:tr w:rsidR="004E48D6" w:rsidRPr="003E0459" w:rsidTr="00502648">
        <w:trPr>
          <w:trHeight w:val="446"/>
        </w:trPr>
        <w:tc>
          <w:tcPr>
            <w:tcW w:w="2535"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5</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85.4</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67.7</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34.2</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25.1</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21.1</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16.9</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14.6</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12.9</w:t>
            </w:r>
          </w:p>
        </w:tc>
        <w:tc>
          <w:tcPr>
            <w:tcW w:w="542"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11.6</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11.5</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95.6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81.6</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65.8</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35.6</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26.9</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22.1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18.8</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16.5</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14.6</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13.2</w:t>
            </w:r>
          </w:p>
        </w:tc>
      </w:tr>
      <w:tr w:rsidR="004E48D6" w:rsidRPr="003E0459" w:rsidTr="00502648">
        <w:trPr>
          <w:trHeight w:val="446"/>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89.5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77.4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64.4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36.6</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28.3</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23.6</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21.4</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18.1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16.1</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96.8</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85.4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75.1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63.4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37.5</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29.6</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25.1</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21.8</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19.4</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91.8</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82.3</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73.1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62.5</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38.2</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31.6</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26.2</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23.1</w:t>
            </w:r>
          </w:p>
        </w:tc>
      </w:tr>
      <w:tr w:rsidR="004E48D6" w:rsidRPr="003E0459" w:rsidTr="00502648">
        <w:trPr>
          <w:trHeight w:val="446"/>
        </w:trPr>
        <w:tc>
          <w:tcPr>
            <w:tcW w:w="2535"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11</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97.4</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88.2</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79.9</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71.7</w:t>
            </w: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61.8</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38.8</w:t>
            </w:r>
          </w:p>
        </w:tc>
        <w:tc>
          <w:tcPr>
            <w:tcW w:w="542"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31.5</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27.2</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11</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93.3</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85.4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78.1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71.4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61.2</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39.3</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32.3</w:t>
            </w:r>
          </w:p>
        </w:tc>
      </w:tr>
      <w:tr w:rsidR="004E48D6" w:rsidRPr="003E0459" w:rsidTr="00502648">
        <w:trPr>
          <w:trHeight w:val="446"/>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12</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97.9</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91.1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83.1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76.4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69.4</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61.7</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39.8</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13</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94.3</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87.5</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81.2</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75.1</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68.5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61.2</w:t>
            </w:r>
          </w:p>
        </w:tc>
      </w:tr>
      <w:tr w:rsidR="004E48D6" w:rsidRPr="003E0459" w:rsidTr="00502648">
        <w:trPr>
          <w:trHeight w:val="445"/>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14</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98.2</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91.5</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85.4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79.6</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73.8</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67.7</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15</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95.1</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89.1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83.5</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78.2</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72.8</w:t>
            </w:r>
          </w:p>
        </w:tc>
      </w:tr>
      <w:tr w:rsidR="004E48D6" w:rsidRPr="003E0459" w:rsidTr="00502648">
        <w:trPr>
          <w:trHeight w:val="444"/>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16</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98.4</w:t>
            </w: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92.5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87.1</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82.1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77.1</w:t>
            </w:r>
          </w:p>
        </w:tc>
      </w:tr>
      <w:tr w:rsidR="004E48D6" w:rsidRPr="003E0459" w:rsidTr="00502648">
        <w:trPr>
          <w:trHeight w:val="446"/>
        </w:trPr>
        <w:tc>
          <w:tcPr>
            <w:tcW w:w="2535"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17</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95.6</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91.3</w:t>
            </w:r>
          </w:p>
        </w:tc>
        <w:tc>
          <w:tcPr>
            <w:tcW w:w="542"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85.4</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81.6</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18</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98.6</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93.3</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88.4</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83.9</w:t>
            </w:r>
          </w:p>
        </w:tc>
      </w:tr>
      <w:tr w:rsidR="004E48D6" w:rsidRPr="003E0459" w:rsidTr="00502648">
        <w:trPr>
          <w:trHeight w:val="446"/>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19</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96.1</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91.3</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86.8</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21</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98.7</w:t>
            </w: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94.1</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89.5</w:t>
            </w:r>
          </w:p>
        </w:tc>
      </w:tr>
      <w:tr w:rsidR="004E48D6" w:rsidRPr="003E0459" w:rsidTr="00502648">
        <w:trPr>
          <w:trHeight w:val="443"/>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21</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2"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96.5</w:t>
            </w: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92.1</w:t>
            </w:r>
          </w:p>
        </w:tc>
      </w:tr>
      <w:tr w:rsidR="004E48D6" w:rsidRPr="003E0459" w:rsidTr="00502648">
        <w:trPr>
          <w:trHeight w:val="446"/>
        </w:trPr>
        <w:tc>
          <w:tcPr>
            <w:tcW w:w="2535"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22</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2"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98.9</w:t>
            </w:r>
          </w:p>
        </w:tc>
        <w:tc>
          <w:tcPr>
            <w:tcW w:w="539" w:type="dxa"/>
          </w:tcPr>
          <w:p w:rsidR="004E48D6" w:rsidRPr="003E0459" w:rsidRDefault="00F7030D" w:rsidP="003E0459">
            <w:pPr>
              <w:pStyle w:val="TableParagraph"/>
              <w:spacing w:before="2"/>
              <w:ind w:right="158"/>
              <w:jc w:val="left"/>
              <w:rPr>
                <w:rFonts w:asciiTheme="majorBidi" w:hAnsiTheme="majorBidi" w:cstheme="majorBidi"/>
                <w:sz w:val="20"/>
              </w:rPr>
            </w:pPr>
            <w:r w:rsidRPr="003E0459">
              <w:rPr>
                <w:rFonts w:asciiTheme="majorBidi" w:hAnsiTheme="majorBidi" w:cstheme="majorBidi"/>
                <w:sz w:val="20"/>
              </w:rPr>
              <w:t>94.5</w:t>
            </w:r>
          </w:p>
        </w:tc>
      </w:tr>
      <w:tr w:rsidR="004E48D6" w:rsidRPr="003E0459" w:rsidTr="00502648">
        <w:trPr>
          <w:trHeight w:val="444"/>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23</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2"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96.8</w:t>
            </w:r>
          </w:p>
        </w:tc>
      </w:tr>
      <w:tr w:rsidR="004E48D6" w:rsidRPr="003E0459" w:rsidTr="00502648">
        <w:trPr>
          <w:trHeight w:val="445"/>
        </w:trPr>
        <w:tc>
          <w:tcPr>
            <w:tcW w:w="2535"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24</w:t>
            </w:r>
          </w:p>
        </w:tc>
        <w:tc>
          <w:tcPr>
            <w:tcW w:w="540" w:type="dxa"/>
          </w:tcPr>
          <w:p w:rsidR="004E48D6" w:rsidRPr="003E0459" w:rsidRDefault="004E48D6" w:rsidP="003E0459">
            <w:pPr>
              <w:pStyle w:val="TableParagraph"/>
              <w:ind w:right="158"/>
              <w:jc w:val="left"/>
              <w:rPr>
                <w:rFonts w:asciiTheme="majorBidi" w:hAnsiTheme="majorBidi" w:cstheme="majorBidi"/>
                <w:sz w:val="20"/>
              </w:rPr>
            </w:pPr>
          </w:p>
        </w:tc>
        <w:tc>
          <w:tcPr>
            <w:tcW w:w="538"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41"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4E48D6" w:rsidP="003E0459">
            <w:pPr>
              <w:pStyle w:val="TableParagraph"/>
              <w:ind w:right="158"/>
              <w:jc w:val="left"/>
              <w:rPr>
                <w:rFonts w:asciiTheme="majorBidi" w:hAnsiTheme="majorBidi" w:cstheme="majorBidi"/>
                <w:sz w:val="20"/>
              </w:rPr>
            </w:pPr>
          </w:p>
        </w:tc>
        <w:tc>
          <w:tcPr>
            <w:tcW w:w="542" w:type="dxa"/>
          </w:tcPr>
          <w:p w:rsidR="004E48D6" w:rsidRPr="003E0459" w:rsidRDefault="004E48D6" w:rsidP="003E0459">
            <w:pPr>
              <w:pStyle w:val="TableParagraph"/>
              <w:ind w:right="158"/>
              <w:jc w:val="left"/>
              <w:rPr>
                <w:rFonts w:asciiTheme="majorBidi" w:hAnsiTheme="majorBidi" w:cstheme="majorBidi"/>
                <w:sz w:val="20"/>
              </w:rPr>
            </w:pPr>
          </w:p>
        </w:tc>
        <w:tc>
          <w:tcPr>
            <w:tcW w:w="539" w:type="dxa"/>
          </w:tcPr>
          <w:p w:rsidR="004E48D6" w:rsidRPr="003E0459" w:rsidRDefault="00F7030D" w:rsidP="003E0459">
            <w:pPr>
              <w:pStyle w:val="TableParagraph"/>
              <w:ind w:right="158"/>
              <w:jc w:val="left"/>
              <w:rPr>
                <w:rFonts w:asciiTheme="majorBidi" w:hAnsiTheme="majorBidi" w:cstheme="majorBidi"/>
                <w:sz w:val="20"/>
              </w:rPr>
            </w:pPr>
            <w:r w:rsidRPr="003E0459">
              <w:rPr>
                <w:rFonts w:asciiTheme="majorBidi" w:hAnsiTheme="majorBidi" w:cstheme="majorBidi"/>
                <w:sz w:val="20"/>
              </w:rPr>
              <w:t>99.9</w:t>
            </w:r>
          </w:p>
        </w:tc>
      </w:tr>
    </w:tbl>
    <w:p w:rsidR="004E48D6" w:rsidRPr="003E0459" w:rsidRDefault="004E48D6" w:rsidP="003E0459">
      <w:pPr>
        <w:ind w:right="158"/>
        <w:rPr>
          <w:rFonts w:cstheme="majorBidi"/>
          <w:sz w:val="20"/>
        </w:rPr>
        <w:sectPr w:rsidR="004E48D6" w:rsidRPr="003E0459">
          <w:pgSz w:w="11910" w:h="16840"/>
          <w:pgMar w:top="1880" w:right="1480" w:bottom="280" w:left="1200" w:header="720" w:footer="720" w:gutter="0"/>
          <w:cols w:space="720"/>
        </w:sectPr>
      </w:pPr>
    </w:p>
    <w:p w:rsidR="004E48D6" w:rsidRPr="003E0459" w:rsidRDefault="00F7030D" w:rsidP="003E0459">
      <w:pPr>
        <w:pStyle w:val="BodyText"/>
        <w:spacing w:before="18" w:line="300" w:lineRule="auto"/>
        <w:ind w:right="158"/>
        <w:rPr>
          <w:rFonts w:cstheme="majorBidi"/>
        </w:rPr>
      </w:pPr>
      <w:r w:rsidRPr="003E0459">
        <w:rPr>
          <w:rFonts w:cstheme="majorBidi"/>
        </w:rPr>
        <w:lastRenderedPageBreak/>
        <w:t>If the maximum allowable number of ports is one and the sampling probe cannot cover all the measurement points, from among the points suggested in Figure 4-5 and Figure 4-6, those with the possibility to be measured are selected. This will increase the uncertainty level of flow velocity’s measurement. Thus, based on how much the results are rationally acceptable, such uncertainties can be reduced by repeating the measurement process (at least three times). Scientific reviews and analyses (e.g., fluid dynamics modeling) should also be performed to obtain the actual conditions of the flow as determined by the measurements.</w:t>
      </w:r>
    </w:p>
    <w:p w:rsidR="004E48D6" w:rsidRPr="003E0459" w:rsidRDefault="00F7030D" w:rsidP="00502648">
      <w:pPr>
        <w:pStyle w:val="BodyText"/>
        <w:spacing w:line="385" w:lineRule="exact"/>
        <w:ind w:right="158"/>
        <w:rPr>
          <w:rFonts w:cstheme="majorBidi"/>
          <w:sz w:val="22"/>
        </w:rPr>
      </w:pPr>
      <w:r w:rsidRPr="003E0459">
        <w:rPr>
          <w:rFonts w:cstheme="majorBidi"/>
        </w:rPr>
        <w:t xml:space="preserve"> </w:t>
      </w:r>
    </w:p>
    <w:p w:rsidR="004E48D6" w:rsidRPr="003E0459" w:rsidRDefault="00F7030D" w:rsidP="003E0459">
      <w:pPr>
        <w:pStyle w:val="Heading6"/>
        <w:ind w:left="0" w:right="158"/>
        <w:jc w:val="left"/>
        <w:rPr>
          <w:rFonts w:asciiTheme="majorBidi" w:hAnsiTheme="majorBidi" w:cstheme="majorBidi"/>
        </w:rPr>
      </w:pPr>
      <w:r w:rsidRPr="003E0459">
        <w:rPr>
          <w:rFonts w:asciiTheme="majorBidi" w:hAnsiTheme="majorBidi" w:cstheme="majorBidi"/>
        </w:rPr>
        <w:t>4-1-5-7 Measurement Steps</w:t>
      </w:r>
    </w:p>
    <w:p w:rsidR="004E48D6" w:rsidRPr="003E0459" w:rsidRDefault="004E48D6" w:rsidP="003E0459">
      <w:pPr>
        <w:pStyle w:val="BodyText"/>
        <w:spacing w:before="11"/>
        <w:ind w:right="158"/>
        <w:rPr>
          <w:rFonts w:cstheme="majorBidi"/>
          <w:b/>
          <w:sz w:val="15"/>
        </w:rPr>
      </w:pPr>
    </w:p>
    <w:p w:rsidR="004E48D6" w:rsidRPr="003E0459" w:rsidRDefault="009C3B30" w:rsidP="00502648">
      <w:pPr>
        <w:pStyle w:val="BodyText"/>
        <w:numPr>
          <w:ilvl w:val="0"/>
          <w:numId w:val="24"/>
        </w:numPr>
        <w:spacing w:before="78"/>
        <w:ind w:right="158"/>
        <w:rPr>
          <w:rFonts w:cstheme="majorBidi"/>
        </w:rPr>
      </w:pPr>
      <w:r>
        <w:rPr>
          <w:rFonts w:cstheme="majorBidi"/>
          <w:sz w:val="20"/>
          <w:szCs w:val="20"/>
        </w:rPr>
        <w:t xml:space="preserve"> </w:t>
      </w:r>
      <w:r w:rsidR="00F7030D" w:rsidRPr="003E0459">
        <w:rPr>
          <w:rFonts w:cstheme="majorBidi"/>
        </w:rPr>
        <w:t xml:space="preserve"> The device should be calibrated before use according to the recommended instructions provided by the manufacturer [9, 10, and 11].</w:t>
      </w:r>
    </w:p>
    <w:p w:rsidR="004E48D6" w:rsidRPr="003E0459" w:rsidRDefault="009C3B30" w:rsidP="00502648">
      <w:pPr>
        <w:pStyle w:val="BodyText"/>
        <w:numPr>
          <w:ilvl w:val="0"/>
          <w:numId w:val="24"/>
        </w:numPr>
        <w:spacing w:before="95"/>
        <w:ind w:right="158"/>
        <w:rPr>
          <w:rFonts w:cstheme="majorBidi"/>
        </w:rPr>
      </w:pPr>
      <w:r>
        <w:rPr>
          <w:rFonts w:cstheme="majorBidi"/>
          <w:sz w:val="20"/>
          <w:szCs w:val="20"/>
        </w:rPr>
        <w:t xml:space="preserve"> </w:t>
      </w:r>
      <w:r w:rsidR="00F7030D" w:rsidRPr="003E0459">
        <w:rPr>
          <w:rFonts w:cstheme="majorBidi"/>
        </w:rPr>
        <w:t xml:space="preserve"> Make sure the sensors are calibrated by measuring clean air (under such circumstances, calibrated the level of O</w:t>
      </w:r>
      <w:r w:rsidR="00F7030D" w:rsidRPr="003E0459">
        <w:rPr>
          <w:rFonts w:cstheme="majorBidi"/>
          <w:vertAlign w:val="subscript"/>
        </w:rPr>
        <w:t>2</w:t>
      </w:r>
      <w:r w:rsidR="00F7030D" w:rsidRPr="003E0459">
        <w:rPr>
          <w:rFonts w:cstheme="majorBidi"/>
        </w:rPr>
        <w:t xml:space="preserve"> and other gases would be 20.9% and zero, respectively).</w:t>
      </w:r>
    </w:p>
    <w:p w:rsidR="004E48D6" w:rsidRPr="003E0459" w:rsidRDefault="009C3B30" w:rsidP="00502648">
      <w:pPr>
        <w:pStyle w:val="BodyText"/>
        <w:numPr>
          <w:ilvl w:val="0"/>
          <w:numId w:val="24"/>
        </w:numPr>
        <w:spacing w:before="97"/>
        <w:ind w:right="158"/>
        <w:rPr>
          <w:rFonts w:cstheme="majorBidi"/>
        </w:rPr>
      </w:pPr>
      <w:r>
        <w:rPr>
          <w:rFonts w:cstheme="majorBidi"/>
          <w:sz w:val="20"/>
          <w:szCs w:val="20"/>
        </w:rPr>
        <w:t xml:space="preserve"> </w:t>
      </w:r>
      <w:r w:rsidR="00F7030D" w:rsidRPr="003E0459">
        <w:rPr>
          <w:rFonts w:cstheme="majorBidi"/>
        </w:rPr>
        <w:t xml:space="preserve"> Leak test should be conducted after each round of measurement.</w:t>
      </w:r>
    </w:p>
    <w:p w:rsidR="004E48D6" w:rsidRPr="003E0459" w:rsidRDefault="00F7030D" w:rsidP="00502648">
      <w:pPr>
        <w:pStyle w:val="BodyText"/>
        <w:numPr>
          <w:ilvl w:val="0"/>
          <w:numId w:val="24"/>
        </w:numPr>
        <w:spacing w:before="95" w:line="300" w:lineRule="auto"/>
        <w:ind w:right="158"/>
        <w:rPr>
          <w:rFonts w:cstheme="majorBidi"/>
        </w:rPr>
      </w:pPr>
      <w:r w:rsidRPr="003E0459">
        <w:rPr>
          <w:rFonts w:cstheme="majorBidi"/>
        </w:rPr>
        <w:t>If a leak is detected, the O</w:t>
      </w:r>
      <w:r w:rsidRPr="003E0459">
        <w:rPr>
          <w:rFonts w:cstheme="majorBidi"/>
          <w:vertAlign w:val="subscript"/>
        </w:rPr>
        <w:t>2</w:t>
      </w:r>
      <w:r w:rsidRPr="003E0459">
        <w:rPr>
          <w:rFonts w:cstheme="majorBidi"/>
        </w:rPr>
        <w:t xml:space="preserve"> level shown by the device would be equal to the O</w:t>
      </w:r>
      <w:r w:rsidRPr="003E0459">
        <w:rPr>
          <w:rFonts w:cstheme="majorBidi"/>
          <w:vertAlign w:val="subscript"/>
        </w:rPr>
        <w:t>2</w:t>
      </w:r>
      <w:r w:rsidRPr="003E0459">
        <w:rPr>
          <w:rFonts w:cstheme="majorBidi"/>
        </w:rPr>
        <w:t xml:space="preserve"> level reported in fresh air. Potential leaks are investigated by blocking the gas suction path and reading the amount of gas sucked by the device sucked gas (flow rate of the device's pump).</w:t>
      </w:r>
    </w:p>
    <w:p w:rsidR="004E48D6" w:rsidRPr="003E0459" w:rsidRDefault="00F7030D" w:rsidP="00502648">
      <w:pPr>
        <w:pStyle w:val="BodyText"/>
        <w:numPr>
          <w:ilvl w:val="0"/>
          <w:numId w:val="24"/>
        </w:numPr>
        <w:spacing w:before="2"/>
        <w:ind w:right="158"/>
        <w:rPr>
          <w:rFonts w:cstheme="majorBidi"/>
        </w:rPr>
      </w:pPr>
      <w:r w:rsidRPr="003E0459">
        <w:rPr>
          <w:rFonts w:cstheme="majorBidi"/>
        </w:rPr>
        <w:t xml:space="preserve">If no leak is detected, the flow rate obtained through direct reading would be zero. </w:t>
      </w:r>
    </w:p>
    <w:p w:rsidR="004E48D6" w:rsidRPr="003E0459" w:rsidRDefault="009C3B30" w:rsidP="00502648">
      <w:pPr>
        <w:pStyle w:val="BodyText"/>
        <w:numPr>
          <w:ilvl w:val="0"/>
          <w:numId w:val="24"/>
        </w:numPr>
        <w:spacing w:before="95"/>
        <w:ind w:right="158"/>
        <w:rPr>
          <w:rFonts w:cstheme="majorBidi"/>
        </w:rPr>
      </w:pPr>
      <w:r>
        <w:rPr>
          <w:rFonts w:cstheme="majorBidi"/>
          <w:sz w:val="20"/>
          <w:szCs w:val="20"/>
        </w:rPr>
        <w:t xml:space="preserve"> </w:t>
      </w:r>
      <w:r w:rsidR="00F7030D" w:rsidRPr="003E0459">
        <w:rPr>
          <w:rFonts w:cstheme="majorBidi"/>
        </w:rPr>
        <w:t xml:space="preserve"> Make sure all cables and connectors of sampling probes are securely attached to the measurement device.</w:t>
      </w:r>
    </w:p>
    <w:p w:rsidR="004E48D6" w:rsidRPr="003E0459" w:rsidRDefault="009C3B30" w:rsidP="00502648">
      <w:pPr>
        <w:pStyle w:val="BodyText"/>
        <w:numPr>
          <w:ilvl w:val="0"/>
          <w:numId w:val="24"/>
        </w:numPr>
        <w:spacing w:before="97" w:line="300" w:lineRule="auto"/>
        <w:ind w:right="158"/>
        <w:rPr>
          <w:rFonts w:cstheme="majorBidi"/>
        </w:rPr>
      </w:pPr>
      <w:r>
        <w:rPr>
          <w:rFonts w:cstheme="majorBidi"/>
        </w:rPr>
        <w:t xml:space="preserve"> </w:t>
      </w:r>
      <w:r w:rsidR="00F7030D" w:rsidRPr="003E0459">
        <w:rPr>
          <w:rFonts w:cstheme="majorBidi"/>
        </w:rPr>
        <w:t xml:space="preserve">Before conducting the measurement, make sure the equipment is in normal operation conditions [9, 10, and 11]. </w:t>
      </w:r>
      <w:r>
        <w:rPr>
          <w:rFonts w:cstheme="majorBidi"/>
        </w:rPr>
        <w:t xml:space="preserve"> </w:t>
      </w:r>
      <w:r w:rsidR="00F7030D" w:rsidRPr="003E0459">
        <w:rPr>
          <w:rFonts w:cstheme="majorBidi"/>
        </w:rPr>
        <w:t>Before inserting the sampling probe into the chimney, make sure the sampling port is of an appropriate size. If the port's opening is larger than the sampling probe’s diameter, the space between the two should be filled with materials such as asbestos.</w:t>
      </w:r>
    </w:p>
    <w:p w:rsidR="004E48D6" w:rsidRPr="003E0459" w:rsidRDefault="009C3B30" w:rsidP="00502648">
      <w:pPr>
        <w:pStyle w:val="BodyText"/>
        <w:numPr>
          <w:ilvl w:val="0"/>
          <w:numId w:val="24"/>
        </w:numPr>
        <w:spacing w:before="97"/>
        <w:ind w:right="158"/>
        <w:rPr>
          <w:rFonts w:cstheme="majorBidi"/>
        </w:rPr>
      </w:pPr>
      <w:r>
        <w:rPr>
          <w:rFonts w:cstheme="majorBidi"/>
          <w:sz w:val="20"/>
          <w:szCs w:val="20"/>
        </w:rPr>
        <w:t xml:space="preserve"> </w:t>
      </w:r>
      <w:r w:rsidR="00F7030D" w:rsidRPr="003E0459">
        <w:rPr>
          <w:rFonts w:cstheme="majorBidi"/>
        </w:rPr>
        <w:t xml:space="preserve"> The device should be operated according to the instructions provided by the manufacturing company.</w:t>
      </w:r>
    </w:p>
    <w:p w:rsidR="004E48D6" w:rsidRPr="003E0459" w:rsidRDefault="009C3B30" w:rsidP="00502648">
      <w:pPr>
        <w:pStyle w:val="BodyText"/>
        <w:numPr>
          <w:ilvl w:val="0"/>
          <w:numId w:val="24"/>
        </w:numPr>
        <w:spacing w:before="97"/>
        <w:ind w:right="158"/>
        <w:rPr>
          <w:rFonts w:cstheme="majorBidi"/>
          <w:sz w:val="20"/>
        </w:rPr>
      </w:pPr>
      <w:r>
        <w:rPr>
          <w:rFonts w:cstheme="majorBidi"/>
          <w:sz w:val="20"/>
        </w:rPr>
        <w:t xml:space="preserve"> </w:t>
      </w:r>
      <w:r w:rsidR="00F7030D" w:rsidRPr="003E0459">
        <w:rPr>
          <w:rFonts w:cstheme="majorBidi"/>
        </w:rPr>
        <w:t xml:space="preserve"> In order to measure velocity, the probe should be placed in a direction perpendicular to the flow of gas in the chimney.</w:t>
      </w:r>
      <w:r w:rsidR="003E0459">
        <w:rPr>
          <w:rFonts w:cstheme="majorBidi"/>
        </w:rPr>
        <w:t xml:space="preserve"> </w:t>
      </w:r>
    </w:p>
    <w:p w:rsidR="004E48D6" w:rsidRPr="003E0459" w:rsidRDefault="009C3B30" w:rsidP="00502648">
      <w:pPr>
        <w:pStyle w:val="BodyText"/>
        <w:numPr>
          <w:ilvl w:val="0"/>
          <w:numId w:val="24"/>
        </w:numPr>
        <w:spacing w:before="97"/>
        <w:ind w:right="158"/>
        <w:rPr>
          <w:rFonts w:cstheme="majorBidi"/>
        </w:rPr>
      </w:pPr>
      <w:r>
        <w:rPr>
          <w:rFonts w:cstheme="majorBidi"/>
          <w:sz w:val="20"/>
          <w:szCs w:val="20"/>
        </w:rPr>
        <w:t xml:space="preserve"> </w:t>
      </w:r>
      <w:r w:rsidR="00F7030D" w:rsidRPr="003E0459">
        <w:rPr>
          <w:rFonts w:cstheme="majorBidi"/>
        </w:rPr>
        <w:t xml:space="preserve"> The coefficient for </w:t>
      </w:r>
      <w:proofErr w:type="spellStart"/>
      <w:proofErr w:type="gramStart"/>
      <w:r w:rsidR="00F7030D" w:rsidRPr="003E0459">
        <w:rPr>
          <w:rFonts w:cstheme="majorBidi"/>
        </w:rPr>
        <w:t>pitot</w:t>
      </w:r>
      <w:proofErr w:type="spellEnd"/>
      <w:proofErr w:type="gramEnd"/>
      <w:r w:rsidR="00F7030D" w:rsidRPr="003E0459">
        <w:rPr>
          <w:rFonts w:cstheme="majorBidi"/>
        </w:rPr>
        <w:t xml:space="preserve"> tube is selected based in the type of the probe used in velocity measurement.</w:t>
      </w:r>
    </w:p>
    <w:p w:rsidR="004E48D6" w:rsidRPr="003E0459" w:rsidRDefault="009C3B30" w:rsidP="00502648">
      <w:pPr>
        <w:pStyle w:val="BodyText"/>
        <w:numPr>
          <w:ilvl w:val="0"/>
          <w:numId w:val="24"/>
        </w:numPr>
        <w:spacing w:before="97"/>
        <w:ind w:right="158"/>
        <w:rPr>
          <w:rFonts w:cstheme="majorBidi"/>
          <w:sz w:val="20"/>
        </w:rPr>
      </w:pPr>
      <w:r>
        <w:rPr>
          <w:rFonts w:cstheme="majorBidi"/>
          <w:sz w:val="20"/>
        </w:rPr>
        <w:t xml:space="preserve"> </w:t>
      </w:r>
      <w:r w:rsidR="00F7030D" w:rsidRPr="003E0459">
        <w:rPr>
          <w:rFonts w:cstheme="majorBidi"/>
        </w:rPr>
        <w:t xml:space="preserve"> The results should be recorded after the readings become stable [9, 10, and 11].</w:t>
      </w:r>
    </w:p>
    <w:p w:rsidR="004E48D6" w:rsidRPr="003E0459" w:rsidRDefault="009C3B30" w:rsidP="00502648">
      <w:pPr>
        <w:pStyle w:val="BodyText"/>
        <w:numPr>
          <w:ilvl w:val="0"/>
          <w:numId w:val="24"/>
        </w:numPr>
        <w:spacing w:before="95"/>
        <w:ind w:right="158"/>
        <w:rPr>
          <w:rFonts w:cstheme="majorBidi"/>
          <w:sz w:val="20"/>
        </w:rPr>
      </w:pPr>
      <w:r>
        <w:rPr>
          <w:rFonts w:cstheme="majorBidi"/>
          <w:sz w:val="20"/>
        </w:rPr>
        <w:lastRenderedPageBreak/>
        <w:t xml:space="preserve"> </w:t>
      </w:r>
      <w:r w:rsidR="00F7030D" w:rsidRPr="003E0459">
        <w:rPr>
          <w:rFonts w:cstheme="majorBidi"/>
        </w:rPr>
        <w:t xml:space="preserve"> The probe should not be left inside the chimney for a long time.</w:t>
      </w:r>
    </w:p>
    <w:p w:rsidR="004E48D6" w:rsidRPr="003E0459" w:rsidRDefault="009C3B30" w:rsidP="00502648">
      <w:pPr>
        <w:pStyle w:val="BodyText"/>
        <w:numPr>
          <w:ilvl w:val="0"/>
          <w:numId w:val="24"/>
        </w:numPr>
        <w:spacing w:before="188"/>
        <w:ind w:right="158"/>
        <w:rPr>
          <w:rFonts w:cstheme="majorBidi"/>
          <w:sz w:val="20"/>
        </w:rPr>
      </w:pPr>
      <w:r>
        <w:rPr>
          <w:rFonts w:cstheme="majorBidi"/>
          <w:sz w:val="20"/>
        </w:rPr>
        <w:t xml:space="preserve"> </w:t>
      </w:r>
      <w:r w:rsidR="00F7030D" w:rsidRPr="003E0459">
        <w:rPr>
          <w:rFonts w:cstheme="majorBidi"/>
        </w:rPr>
        <w:t xml:space="preserve"> The measurement should be repeated if the recorded data do not make sense.</w:t>
      </w:r>
    </w:p>
    <w:p w:rsidR="004E48D6" w:rsidRPr="003E0459" w:rsidRDefault="009C3B30" w:rsidP="00502648">
      <w:pPr>
        <w:pStyle w:val="BodyText"/>
        <w:numPr>
          <w:ilvl w:val="0"/>
          <w:numId w:val="24"/>
        </w:numPr>
        <w:spacing w:before="97"/>
        <w:ind w:right="158"/>
        <w:rPr>
          <w:rFonts w:cstheme="majorBidi"/>
        </w:rPr>
      </w:pPr>
      <w:r>
        <w:rPr>
          <w:rFonts w:cstheme="majorBidi"/>
          <w:sz w:val="20"/>
          <w:szCs w:val="20"/>
        </w:rPr>
        <w:t xml:space="preserve"> </w:t>
      </w:r>
      <w:r w:rsidR="00F7030D" w:rsidRPr="003E0459">
        <w:rPr>
          <w:rFonts w:cstheme="majorBidi"/>
        </w:rPr>
        <w:t xml:space="preserve"> After each reading, the device will be given a chance to cool down and reach the ambient temperature. After the readings become stable, the device will be used to get new readings.</w:t>
      </w:r>
    </w:p>
    <w:p w:rsidR="004E48D6" w:rsidRPr="003E0459" w:rsidRDefault="009C3B30" w:rsidP="00502648">
      <w:pPr>
        <w:pStyle w:val="BodyText"/>
        <w:numPr>
          <w:ilvl w:val="0"/>
          <w:numId w:val="24"/>
        </w:numPr>
        <w:spacing w:before="97"/>
        <w:ind w:right="158"/>
        <w:rPr>
          <w:rFonts w:cstheme="majorBidi"/>
        </w:rPr>
      </w:pPr>
      <w:r>
        <w:rPr>
          <w:rFonts w:cstheme="majorBidi"/>
          <w:sz w:val="20"/>
          <w:szCs w:val="20"/>
        </w:rPr>
        <w:t xml:space="preserve"> </w:t>
      </w:r>
      <w:r w:rsidR="00F7030D" w:rsidRPr="003E0459">
        <w:rPr>
          <w:rFonts w:cstheme="majorBidi"/>
        </w:rPr>
        <w:t>After each measurement, sensors are cleaned through clean air suction.</w:t>
      </w:r>
    </w:p>
    <w:p w:rsidR="004E48D6" w:rsidRPr="003E0459" w:rsidRDefault="004E48D6" w:rsidP="003E0459">
      <w:pPr>
        <w:pStyle w:val="BodyText"/>
        <w:ind w:right="158"/>
        <w:rPr>
          <w:rFonts w:cstheme="majorBidi"/>
          <w:sz w:val="20"/>
        </w:rPr>
      </w:pPr>
    </w:p>
    <w:p w:rsidR="004E48D6" w:rsidRPr="003E0459" w:rsidRDefault="00F7030D" w:rsidP="003E0459">
      <w:pPr>
        <w:pStyle w:val="Heading6"/>
        <w:spacing w:before="113"/>
        <w:ind w:left="0" w:right="158"/>
        <w:jc w:val="left"/>
        <w:rPr>
          <w:rFonts w:asciiTheme="majorBidi" w:hAnsiTheme="majorBidi" w:cstheme="majorBidi"/>
        </w:rPr>
      </w:pPr>
      <w:r w:rsidRPr="003E0459">
        <w:rPr>
          <w:rFonts w:asciiTheme="majorBidi" w:hAnsiTheme="majorBidi" w:cstheme="majorBidi"/>
        </w:rPr>
        <w:t>4-1-5-8 Quality Assurance</w:t>
      </w:r>
    </w:p>
    <w:p w:rsidR="004E48D6" w:rsidRPr="003E0459" w:rsidRDefault="004E48D6" w:rsidP="003E0459">
      <w:pPr>
        <w:pStyle w:val="BodyText"/>
        <w:spacing w:before="15"/>
        <w:ind w:right="158"/>
        <w:rPr>
          <w:rFonts w:cstheme="majorBidi"/>
          <w:b/>
          <w:sz w:val="18"/>
        </w:rPr>
      </w:pPr>
    </w:p>
    <w:p w:rsidR="004E48D6" w:rsidRPr="003E0459" w:rsidRDefault="009C3B30" w:rsidP="00502648">
      <w:pPr>
        <w:pStyle w:val="BodyText"/>
        <w:numPr>
          <w:ilvl w:val="0"/>
          <w:numId w:val="25"/>
        </w:numPr>
        <w:spacing w:before="27"/>
        <w:ind w:right="158"/>
        <w:rPr>
          <w:rFonts w:cstheme="majorBidi"/>
          <w:sz w:val="20"/>
        </w:rPr>
      </w:pPr>
      <w:r>
        <w:rPr>
          <w:rFonts w:cstheme="majorBidi"/>
          <w:sz w:val="20"/>
        </w:rPr>
        <w:t xml:space="preserve"> </w:t>
      </w:r>
      <w:r w:rsidR="00F7030D" w:rsidRPr="003E0459">
        <w:rPr>
          <w:rFonts w:cstheme="majorBidi"/>
        </w:rPr>
        <w:t xml:space="preserve"> The results will be reviewed based on the points mentioned in Section 4-1-7-7.</w:t>
      </w:r>
    </w:p>
    <w:p w:rsidR="004E48D6" w:rsidRPr="003E0459" w:rsidRDefault="009C3B30" w:rsidP="00502648">
      <w:pPr>
        <w:pStyle w:val="BodyText"/>
        <w:numPr>
          <w:ilvl w:val="0"/>
          <w:numId w:val="25"/>
        </w:numPr>
        <w:spacing w:before="97"/>
        <w:ind w:right="158"/>
        <w:rPr>
          <w:rFonts w:cstheme="majorBidi"/>
        </w:rPr>
      </w:pPr>
      <w:r>
        <w:rPr>
          <w:rFonts w:cstheme="majorBidi"/>
          <w:sz w:val="20"/>
          <w:szCs w:val="20"/>
        </w:rPr>
        <w:t xml:space="preserve"> </w:t>
      </w:r>
      <w:r w:rsidR="00F7030D" w:rsidRPr="003E0459">
        <w:rPr>
          <w:rFonts w:cstheme="majorBidi"/>
        </w:rPr>
        <w:t xml:space="preserve"> All data should be recorded on pre-prepared worksheets.</w:t>
      </w:r>
    </w:p>
    <w:p w:rsidR="004E48D6" w:rsidRPr="003E0459" w:rsidRDefault="009C3B30" w:rsidP="00502648">
      <w:pPr>
        <w:pStyle w:val="BodyText"/>
        <w:numPr>
          <w:ilvl w:val="0"/>
          <w:numId w:val="25"/>
        </w:numPr>
        <w:spacing w:before="97"/>
        <w:ind w:right="158"/>
        <w:rPr>
          <w:rFonts w:cstheme="majorBidi"/>
        </w:rPr>
      </w:pPr>
      <w:r>
        <w:rPr>
          <w:rFonts w:cstheme="majorBidi"/>
          <w:sz w:val="20"/>
          <w:szCs w:val="20"/>
        </w:rPr>
        <w:t xml:space="preserve"> </w:t>
      </w:r>
      <w:r w:rsidR="00F7030D" w:rsidRPr="003E0459">
        <w:rPr>
          <w:rFonts w:cstheme="majorBidi"/>
        </w:rPr>
        <w:t xml:space="preserve"> At each step, the measurements should be repeated three times [9, 10, and 11].</w:t>
      </w:r>
    </w:p>
    <w:p w:rsidR="004E48D6" w:rsidRPr="003E0459" w:rsidRDefault="009C3B30" w:rsidP="00502648">
      <w:pPr>
        <w:pStyle w:val="BodyText"/>
        <w:numPr>
          <w:ilvl w:val="0"/>
          <w:numId w:val="25"/>
        </w:numPr>
        <w:spacing w:before="95"/>
        <w:ind w:right="158"/>
        <w:rPr>
          <w:rFonts w:cstheme="majorBidi"/>
          <w:sz w:val="20"/>
        </w:rPr>
      </w:pPr>
      <w:r>
        <w:rPr>
          <w:rFonts w:cstheme="majorBidi"/>
          <w:sz w:val="20"/>
        </w:rPr>
        <w:t xml:space="preserve"> </w:t>
      </w:r>
      <w:r w:rsidR="00F7030D" w:rsidRPr="003E0459">
        <w:rPr>
          <w:rFonts w:cstheme="majorBidi"/>
        </w:rPr>
        <w:t xml:space="preserve"> Device calibration should be performed at certain intervals and according to the instructions provided by the manufacturing company [9, 10, and 11].</w:t>
      </w:r>
    </w:p>
    <w:p w:rsidR="004E48D6" w:rsidRPr="003E0459" w:rsidRDefault="009C3B30" w:rsidP="00502648">
      <w:pPr>
        <w:pStyle w:val="BodyText"/>
        <w:numPr>
          <w:ilvl w:val="0"/>
          <w:numId w:val="25"/>
        </w:numPr>
        <w:spacing w:before="97"/>
        <w:ind w:right="158"/>
        <w:rPr>
          <w:rFonts w:cstheme="majorBidi"/>
          <w:sz w:val="20"/>
        </w:rPr>
      </w:pPr>
      <w:r>
        <w:rPr>
          <w:rFonts w:cstheme="majorBidi"/>
          <w:sz w:val="20"/>
        </w:rPr>
        <w:t xml:space="preserve"> </w:t>
      </w:r>
      <w:r w:rsidR="00F7030D" w:rsidRPr="003E0459">
        <w:rPr>
          <w:rFonts w:cstheme="majorBidi"/>
        </w:rPr>
        <w:t xml:space="preserve"> If any problem occurs in the measurement process, comments should be added to the worksheets.</w:t>
      </w:r>
    </w:p>
    <w:p w:rsidR="004E48D6" w:rsidRPr="003E0459" w:rsidRDefault="009C3B30" w:rsidP="00502648">
      <w:pPr>
        <w:pStyle w:val="BodyText"/>
        <w:numPr>
          <w:ilvl w:val="0"/>
          <w:numId w:val="25"/>
        </w:numPr>
        <w:spacing w:before="95"/>
        <w:ind w:right="158"/>
        <w:rPr>
          <w:rFonts w:cstheme="majorBidi"/>
        </w:rPr>
      </w:pPr>
      <w:r>
        <w:rPr>
          <w:rFonts w:cstheme="majorBidi"/>
          <w:sz w:val="20"/>
          <w:szCs w:val="20"/>
        </w:rPr>
        <w:t xml:space="preserve"> </w:t>
      </w:r>
      <w:r w:rsidR="00F7030D" w:rsidRPr="003E0459">
        <w:rPr>
          <w:rFonts w:cstheme="majorBidi"/>
        </w:rPr>
        <w:t xml:space="preserve"> Two devices should be used to record readings from a single point to guarantee maximum accuracy.</w:t>
      </w:r>
    </w:p>
    <w:p w:rsidR="004E48D6" w:rsidRPr="003E0459" w:rsidRDefault="004E48D6" w:rsidP="003E0459">
      <w:pPr>
        <w:pStyle w:val="BodyText"/>
        <w:ind w:right="158"/>
        <w:rPr>
          <w:rFonts w:cstheme="majorBidi"/>
          <w:sz w:val="20"/>
        </w:rPr>
      </w:pPr>
    </w:p>
    <w:p w:rsidR="004E48D6" w:rsidRPr="003E0459" w:rsidRDefault="00F7030D" w:rsidP="003E0459">
      <w:pPr>
        <w:pStyle w:val="Heading6"/>
        <w:spacing w:before="115"/>
        <w:ind w:left="0" w:right="158"/>
        <w:jc w:val="left"/>
        <w:rPr>
          <w:rFonts w:asciiTheme="majorBidi" w:hAnsiTheme="majorBidi" w:cstheme="majorBidi"/>
        </w:rPr>
      </w:pPr>
      <w:r w:rsidRPr="003E0459">
        <w:rPr>
          <w:rFonts w:asciiTheme="majorBidi" w:hAnsiTheme="majorBidi" w:cstheme="majorBidi"/>
        </w:rPr>
        <w:t>4-1-6 Safety</w:t>
      </w:r>
    </w:p>
    <w:p w:rsidR="004E48D6" w:rsidRPr="003E0459" w:rsidRDefault="004E48D6" w:rsidP="003E0459">
      <w:pPr>
        <w:pStyle w:val="BodyText"/>
        <w:ind w:right="158"/>
        <w:rPr>
          <w:rFonts w:cstheme="majorBidi"/>
          <w:b/>
          <w:sz w:val="12"/>
        </w:rPr>
      </w:pPr>
    </w:p>
    <w:p w:rsidR="004E48D6" w:rsidRPr="003E0459" w:rsidRDefault="00F7030D" w:rsidP="003E0459">
      <w:pPr>
        <w:pStyle w:val="BodyText"/>
        <w:spacing w:before="17" w:line="300" w:lineRule="auto"/>
        <w:ind w:right="158"/>
        <w:rPr>
          <w:rFonts w:cstheme="majorBidi"/>
        </w:rPr>
      </w:pPr>
      <w:r w:rsidRPr="003E0459">
        <w:rPr>
          <w:rFonts w:cstheme="majorBidi"/>
        </w:rPr>
        <w:t>Adhering to the present guideline might involve handling hazardous substances or working under accident-prone conditions (e.g., working at heights). Thus, the necessary safety instructions should be followed before using the present guideline.</w:t>
      </w:r>
      <w:r w:rsidR="003E0459">
        <w:rPr>
          <w:rFonts w:cstheme="majorBidi"/>
        </w:rPr>
        <w:t xml:space="preserve"> </w:t>
      </w:r>
      <w:r w:rsidRPr="003E0459">
        <w:rPr>
          <w:rFonts w:cstheme="majorBidi"/>
        </w:rPr>
        <w:t>The safety considerations mentioned in the measurement system’s (analyzer device) instruction can also be helpful.</w:t>
      </w:r>
    </w:p>
    <w:p w:rsidR="004E48D6" w:rsidRPr="003E0459" w:rsidRDefault="004E48D6" w:rsidP="003E0459">
      <w:pPr>
        <w:spacing w:line="384" w:lineRule="exact"/>
        <w:ind w:right="158"/>
        <w:rPr>
          <w:rFonts w:cstheme="majorBidi"/>
        </w:rPr>
        <w:sectPr w:rsidR="004E48D6" w:rsidRPr="003E0459">
          <w:pgSz w:w="11910" w:h="16840"/>
          <w:pgMar w:top="1880" w:right="1480" w:bottom="280" w:left="1200" w:header="720" w:footer="720" w:gutter="0"/>
          <w:cols w:space="720"/>
        </w:sectPr>
      </w:pPr>
    </w:p>
    <w:p w:rsidR="004E48D6" w:rsidRPr="003E0459" w:rsidRDefault="00F7030D" w:rsidP="003E0459">
      <w:pPr>
        <w:pStyle w:val="Heading3"/>
        <w:spacing w:line="485" w:lineRule="exact"/>
        <w:ind w:left="0" w:right="158"/>
        <w:rPr>
          <w:rFonts w:cstheme="majorBidi"/>
          <w:b w:val="0"/>
          <w:bCs w:val="0"/>
          <w:sz w:val="2"/>
          <w:szCs w:val="2"/>
        </w:rPr>
      </w:pPr>
      <w:bookmarkStart w:id="8" w:name="_Toc517510846"/>
      <w:r w:rsidRPr="003E0459">
        <w:rPr>
          <w:rFonts w:cstheme="majorBidi"/>
        </w:rPr>
        <w:lastRenderedPageBreak/>
        <w:t>5. References</w:t>
      </w:r>
      <w:bookmarkEnd w:id="8"/>
    </w:p>
    <w:p w:rsidR="004E48D6" w:rsidRPr="003E0459" w:rsidRDefault="004E48D6" w:rsidP="003E0459">
      <w:pPr>
        <w:pStyle w:val="BodyText"/>
        <w:spacing w:before="4"/>
        <w:ind w:right="158"/>
        <w:rPr>
          <w:rFonts w:cstheme="majorBidi"/>
          <w:b/>
          <w:sz w:val="38"/>
        </w:rPr>
      </w:pPr>
    </w:p>
    <w:p w:rsidR="004E48D6" w:rsidRPr="003E0459" w:rsidRDefault="00F7030D" w:rsidP="003E0459">
      <w:pPr>
        <w:pStyle w:val="ListParagraph"/>
        <w:numPr>
          <w:ilvl w:val="0"/>
          <w:numId w:val="1"/>
        </w:numPr>
        <w:tabs>
          <w:tab w:val="left" w:pos="939"/>
        </w:tabs>
        <w:spacing w:line="360" w:lineRule="auto"/>
        <w:ind w:left="0" w:right="158" w:firstLine="0"/>
        <w:rPr>
          <w:rFonts w:asciiTheme="majorBidi" w:hAnsiTheme="majorBidi" w:cstheme="majorBidi"/>
          <w:sz w:val="24"/>
        </w:rPr>
      </w:pPr>
      <w:r w:rsidRPr="003E0459">
        <w:rPr>
          <w:rFonts w:asciiTheme="majorBidi" w:hAnsiTheme="majorBidi" w:cstheme="majorBidi"/>
          <w:sz w:val="24"/>
        </w:rPr>
        <w:t>Standard Operating Procedure, eleven, General Air Sampling Guidelines, U.S Environmental Protection Agency, 2003.</w:t>
      </w:r>
    </w:p>
    <w:p w:rsidR="004E48D6" w:rsidRPr="003E0459" w:rsidRDefault="00F7030D" w:rsidP="003E0459">
      <w:pPr>
        <w:pStyle w:val="ListParagraph"/>
        <w:numPr>
          <w:ilvl w:val="0"/>
          <w:numId w:val="1"/>
        </w:numPr>
        <w:tabs>
          <w:tab w:val="left" w:pos="939"/>
        </w:tabs>
        <w:spacing w:line="362" w:lineRule="auto"/>
        <w:ind w:left="0" w:right="158" w:firstLine="0"/>
        <w:rPr>
          <w:rFonts w:asciiTheme="majorBidi" w:hAnsiTheme="majorBidi" w:cstheme="majorBidi"/>
          <w:sz w:val="24"/>
        </w:rPr>
      </w:pPr>
      <w:proofErr w:type="spellStart"/>
      <w:r w:rsidRPr="003E0459">
        <w:rPr>
          <w:rFonts w:asciiTheme="majorBidi" w:hAnsiTheme="majorBidi" w:cstheme="majorBidi"/>
          <w:sz w:val="24"/>
        </w:rPr>
        <w:t>Colls</w:t>
      </w:r>
      <w:proofErr w:type="spellEnd"/>
      <w:r w:rsidRPr="003E0459">
        <w:rPr>
          <w:rFonts w:asciiTheme="majorBidi" w:hAnsiTheme="majorBidi" w:cstheme="majorBidi"/>
          <w:sz w:val="24"/>
        </w:rPr>
        <w:t xml:space="preserve">, J. and A. </w:t>
      </w:r>
      <w:proofErr w:type="spellStart"/>
      <w:r w:rsidRPr="003E0459">
        <w:rPr>
          <w:rFonts w:asciiTheme="majorBidi" w:hAnsiTheme="majorBidi" w:cstheme="majorBidi"/>
          <w:sz w:val="24"/>
        </w:rPr>
        <w:t>Tiwary</w:t>
      </w:r>
      <w:proofErr w:type="spellEnd"/>
      <w:r w:rsidRPr="003E0459">
        <w:rPr>
          <w:rFonts w:asciiTheme="majorBidi" w:hAnsiTheme="majorBidi" w:cstheme="majorBidi"/>
          <w:sz w:val="24"/>
        </w:rPr>
        <w:t>, Air Pollution: Measurement, Modeling and</w:t>
      </w:r>
      <w:r w:rsidR="003E0459">
        <w:rPr>
          <w:rFonts w:asciiTheme="majorBidi" w:hAnsiTheme="majorBidi" w:cstheme="majorBidi"/>
          <w:sz w:val="24"/>
        </w:rPr>
        <w:t xml:space="preserve"> </w:t>
      </w:r>
      <w:r w:rsidRPr="003E0459">
        <w:rPr>
          <w:rFonts w:asciiTheme="majorBidi" w:hAnsiTheme="majorBidi" w:cstheme="majorBidi"/>
          <w:sz w:val="24"/>
        </w:rPr>
        <w:t>Mitigation, Third Edition. 2009: Taylor &amp; Francis.</w:t>
      </w:r>
    </w:p>
    <w:p w:rsidR="004E48D6" w:rsidRPr="003E0459" w:rsidRDefault="00F7030D" w:rsidP="003E0459">
      <w:pPr>
        <w:pStyle w:val="ListParagraph"/>
        <w:numPr>
          <w:ilvl w:val="0"/>
          <w:numId w:val="1"/>
        </w:numPr>
        <w:tabs>
          <w:tab w:val="left" w:pos="939"/>
        </w:tabs>
        <w:spacing w:line="360" w:lineRule="auto"/>
        <w:ind w:left="0" w:right="158" w:firstLine="0"/>
        <w:rPr>
          <w:rFonts w:asciiTheme="majorBidi" w:hAnsiTheme="majorBidi" w:cstheme="majorBidi"/>
          <w:sz w:val="24"/>
        </w:rPr>
      </w:pPr>
      <w:r w:rsidRPr="003E0459">
        <w:rPr>
          <w:rFonts w:asciiTheme="majorBidi" w:hAnsiTheme="majorBidi" w:cstheme="majorBidi"/>
          <w:sz w:val="24"/>
        </w:rPr>
        <w:t>Volatile Organic Compounds (Screening) 2549, National Institute for Occupational Safety and Health, 1996.</w:t>
      </w:r>
    </w:p>
    <w:p w:rsidR="004E48D6" w:rsidRPr="003E0459" w:rsidRDefault="00F7030D" w:rsidP="003E0459">
      <w:pPr>
        <w:pStyle w:val="ListParagraph"/>
        <w:numPr>
          <w:ilvl w:val="0"/>
          <w:numId w:val="1"/>
        </w:numPr>
        <w:tabs>
          <w:tab w:val="left" w:pos="939"/>
        </w:tabs>
        <w:spacing w:line="360" w:lineRule="auto"/>
        <w:ind w:left="0" w:right="158" w:firstLine="0"/>
        <w:rPr>
          <w:rFonts w:asciiTheme="majorBidi" w:hAnsiTheme="majorBidi" w:cstheme="majorBidi"/>
          <w:sz w:val="24"/>
        </w:rPr>
      </w:pPr>
      <w:proofErr w:type="gramStart"/>
      <w:r w:rsidRPr="003E0459">
        <w:rPr>
          <w:rFonts w:asciiTheme="majorBidi" w:hAnsiTheme="majorBidi" w:cstheme="majorBidi"/>
          <w:sz w:val="24"/>
        </w:rPr>
        <w:t>Agency.,</w:t>
      </w:r>
      <w:proofErr w:type="gramEnd"/>
      <w:r w:rsidRPr="003E0459">
        <w:rPr>
          <w:rFonts w:asciiTheme="majorBidi" w:hAnsiTheme="majorBidi" w:cstheme="majorBidi"/>
          <w:sz w:val="24"/>
        </w:rPr>
        <w:t xml:space="preserve"> U.S.E.P., Methods 1664, Revision B: n-Hexane Extractable Material (HEM; Oil and Grease ) and Silica Gel Treated n-Hexane</w:t>
      </w:r>
      <w:r w:rsidR="003E0459">
        <w:rPr>
          <w:rFonts w:asciiTheme="majorBidi" w:hAnsiTheme="majorBidi" w:cstheme="majorBidi"/>
          <w:sz w:val="24"/>
        </w:rPr>
        <w:t xml:space="preserve"> </w:t>
      </w:r>
      <w:r w:rsidRPr="003E0459">
        <w:rPr>
          <w:rFonts w:asciiTheme="majorBidi" w:hAnsiTheme="majorBidi" w:cstheme="majorBidi"/>
          <w:sz w:val="24"/>
        </w:rPr>
        <w:t>Extractable</w:t>
      </w:r>
      <w:r w:rsidR="003E0459">
        <w:rPr>
          <w:rFonts w:asciiTheme="majorBidi" w:hAnsiTheme="majorBidi" w:cstheme="majorBidi"/>
          <w:sz w:val="24"/>
        </w:rPr>
        <w:t xml:space="preserve"> </w:t>
      </w:r>
      <w:r w:rsidRPr="003E0459">
        <w:rPr>
          <w:rFonts w:asciiTheme="majorBidi" w:hAnsiTheme="majorBidi" w:cstheme="majorBidi"/>
          <w:sz w:val="24"/>
        </w:rPr>
        <w:t>Material (SGT-HEM; Non-polar Material) by Extraction and Gravimetry.2010.</w:t>
      </w:r>
    </w:p>
    <w:p w:rsidR="004E48D6" w:rsidRPr="003E0459" w:rsidRDefault="00F7030D" w:rsidP="003E0459">
      <w:pPr>
        <w:spacing w:before="2"/>
        <w:ind w:right="158"/>
        <w:rPr>
          <w:rFonts w:cstheme="majorBidi"/>
          <w:sz w:val="24"/>
          <w:szCs w:val="24"/>
        </w:rPr>
      </w:pPr>
      <w:r w:rsidRPr="003E0459">
        <w:rPr>
          <w:rFonts w:cstheme="majorBidi"/>
        </w:rPr>
        <w:t>5. Surface Water (</w:t>
      </w:r>
      <w:proofErr w:type="gramStart"/>
      <w:r w:rsidRPr="003E0459">
        <w:rPr>
          <w:rFonts w:cstheme="majorBidi"/>
        </w:rPr>
        <w:t>flows</w:t>
      </w:r>
      <w:proofErr w:type="gramEnd"/>
      <w:r w:rsidRPr="003E0459">
        <w:rPr>
          <w:rFonts w:cstheme="majorBidi"/>
        </w:rPr>
        <w:t>) Quality Monitoring Instruction, Issue: 522, 2010</w:t>
      </w:r>
    </w:p>
    <w:p w:rsidR="004E48D6" w:rsidRPr="003E0459" w:rsidRDefault="00F7030D" w:rsidP="003E0459">
      <w:pPr>
        <w:pStyle w:val="ListParagraph"/>
        <w:numPr>
          <w:ilvl w:val="0"/>
          <w:numId w:val="2"/>
        </w:numPr>
        <w:tabs>
          <w:tab w:val="left" w:pos="939"/>
        </w:tabs>
        <w:spacing w:before="172" w:line="360" w:lineRule="auto"/>
        <w:ind w:left="0" w:right="158" w:firstLine="0"/>
        <w:rPr>
          <w:rFonts w:asciiTheme="majorBidi" w:hAnsiTheme="majorBidi" w:cstheme="majorBidi"/>
          <w:sz w:val="24"/>
        </w:rPr>
      </w:pPr>
      <w:r w:rsidRPr="003E0459">
        <w:rPr>
          <w:rFonts w:asciiTheme="majorBidi" w:hAnsiTheme="majorBidi" w:cstheme="majorBidi"/>
          <w:sz w:val="24"/>
        </w:rPr>
        <w:t>Determination of Volatile Organic Compound Leaks, Method 21, Environmental Protection Agency.</w:t>
      </w:r>
    </w:p>
    <w:p w:rsidR="004E48D6" w:rsidRPr="003E0459" w:rsidRDefault="00F7030D" w:rsidP="003E0459">
      <w:pPr>
        <w:pStyle w:val="ListParagraph"/>
        <w:numPr>
          <w:ilvl w:val="0"/>
          <w:numId w:val="2"/>
        </w:numPr>
        <w:tabs>
          <w:tab w:val="left" w:pos="939"/>
        </w:tabs>
        <w:spacing w:line="360" w:lineRule="auto"/>
        <w:ind w:left="0" w:right="158" w:firstLine="0"/>
        <w:rPr>
          <w:rFonts w:asciiTheme="majorBidi" w:hAnsiTheme="majorBidi" w:cstheme="majorBidi"/>
          <w:sz w:val="24"/>
        </w:rPr>
      </w:pPr>
      <w:r w:rsidRPr="003E0459">
        <w:rPr>
          <w:rFonts w:asciiTheme="majorBidi" w:hAnsiTheme="majorBidi" w:cstheme="majorBidi"/>
          <w:sz w:val="24"/>
        </w:rPr>
        <w:t>EPA. Method 1 - Sample and Velocity Traverses for Stationary Sources. 40 CFR Part 60, Appendix A,</w:t>
      </w:r>
    </w:p>
    <w:p w:rsidR="004E48D6" w:rsidRPr="003E0459" w:rsidRDefault="00F7030D" w:rsidP="003E0459">
      <w:pPr>
        <w:pStyle w:val="ListParagraph"/>
        <w:numPr>
          <w:ilvl w:val="0"/>
          <w:numId w:val="2"/>
        </w:numPr>
        <w:tabs>
          <w:tab w:val="left" w:pos="939"/>
        </w:tabs>
        <w:spacing w:line="360" w:lineRule="auto"/>
        <w:ind w:left="0" w:right="158" w:firstLine="0"/>
        <w:rPr>
          <w:rFonts w:asciiTheme="majorBidi" w:hAnsiTheme="majorBidi" w:cstheme="majorBidi"/>
          <w:sz w:val="24"/>
        </w:rPr>
      </w:pPr>
      <w:r w:rsidRPr="003E0459">
        <w:rPr>
          <w:rFonts w:asciiTheme="majorBidi" w:hAnsiTheme="majorBidi" w:cstheme="majorBidi"/>
          <w:sz w:val="24"/>
        </w:rPr>
        <w:t xml:space="preserve">EPA. Method 2—Determination of Stack Gas Velocity and Volumetric Flow Rate (Type S </w:t>
      </w:r>
      <w:proofErr w:type="spellStart"/>
      <w:r w:rsidRPr="003E0459">
        <w:rPr>
          <w:rFonts w:asciiTheme="majorBidi" w:hAnsiTheme="majorBidi" w:cstheme="majorBidi"/>
          <w:sz w:val="24"/>
        </w:rPr>
        <w:t>Pitot</w:t>
      </w:r>
      <w:proofErr w:type="spellEnd"/>
      <w:r w:rsidRPr="003E0459">
        <w:rPr>
          <w:rFonts w:asciiTheme="majorBidi" w:hAnsiTheme="majorBidi" w:cstheme="majorBidi"/>
          <w:sz w:val="24"/>
        </w:rPr>
        <w:t xml:space="preserve"> Tube).</w:t>
      </w:r>
    </w:p>
    <w:p w:rsidR="004E48D6" w:rsidRPr="003E0459" w:rsidRDefault="00F7030D" w:rsidP="003E0459">
      <w:pPr>
        <w:pStyle w:val="ListParagraph"/>
        <w:numPr>
          <w:ilvl w:val="0"/>
          <w:numId w:val="2"/>
        </w:numPr>
        <w:tabs>
          <w:tab w:val="left" w:pos="939"/>
        </w:tabs>
        <w:spacing w:line="360" w:lineRule="auto"/>
        <w:ind w:left="0" w:right="158" w:firstLine="0"/>
        <w:rPr>
          <w:rFonts w:asciiTheme="majorBidi" w:hAnsiTheme="majorBidi" w:cstheme="majorBidi"/>
          <w:sz w:val="24"/>
        </w:rPr>
      </w:pPr>
      <w:r w:rsidRPr="003E0459">
        <w:rPr>
          <w:rFonts w:asciiTheme="majorBidi" w:hAnsiTheme="majorBidi" w:cstheme="majorBidi"/>
          <w:sz w:val="24"/>
        </w:rPr>
        <w:t>EPA. Method 3A - Determination of Oxygen and Carbon Dioxide Concentrations in Emissions from Stationary Sources (Instrumental Analyzer Procedure)</w:t>
      </w:r>
    </w:p>
    <w:p w:rsidR="004E48D6" w:rsidRPr="003E0459" w:rsidRDefault="00F7030D" w:rsidP="003E0459">
      <w:pPr>
        <w:pStyle w:val="ListParagraph"/>
        <w:numPr>
          <w:ilvl w:val="0"/>
          <w:numId w:val="2"/>
        </w:numPr>
        <w:tabs>
          <w:tab w:val="left" w:pos="939"/>
        </w:tabs>
        <w:spacing w:before="1" w:line="360" w:lineRule="auto"/>
        <w:ind w:left="0" w:right="158" w:firstLine="0"/>
        <w:rPr>
          <w:rFonts w:asciiTheme="majorBidi" w:hAnsiTheme="majorBidi" w:cstheme="majorBidi"/>
          <w:sz w:val="24"/>
        </w:rPr>
      </w:pPr>
      <w:r w:rsidRPr="003E0459">
        <w:rPr>
          <w:rFonts w:asciiTheme="majorBidi" w:hAnsiTheme="majorBidi" w:cstheme="majorBidi"/>
          <w:sz w:val="24"/>
        </w:rPr>
        <w:t>EPA. Method 6C- Determination of Sulfur Dioxide Emissions from Stationary Sources (Instrumental Analyzer Procedure).</w:t>
      </w:r>
    </w:p>
    <w:p w:rsidR="004E48D6" w:rsidRPr="003E0459" w:rsidRDefault="00F7030D" w:rsidP="003E0459">
      <w:pPr>
        <w:pStyle w:val="ListParagraph"/>
        <w:numPr>
          <w:ilvl w:val="0"/>
          <w:numId w:val="2"/>
        </w:numPr>
        <w:tabs>
          <w:tab w:val="left" w:pos="939"/>
        </w:tabs>
        <w:spacing w:line="360" w:lineRule="auto"/>
        <w:ind w:left="0" w:right="158" w:firstLine="0"/>
        <w:rPr>
          <w:rFonts w:asciiTheme="majorBidi" w:hAnsiTheme="majorBidi" w:cstheme="majorBidi"/>
          <w:sz w:val="24"/>
        </w:rPr>
      </w:pPr>
      <w:r w:rsidRPr="003E0459">
        <w:rPr>
          <w:rFonts w:asciiTheme="majorBidi" w:hAnsiTheme="majorBidi" w:cstheme="majorBidi"/>
          <w:sz w:val="24"/>
        </w:rPr>
        <w:t>EPA. Method 7E- Determination of Nitrogen Oxides Emissions from Stationary Sources (Instrumental Analyzer Procedure).</w:t>
      </w:r>
    </w:p>
    <w:sectPr w:rsidR="004E48D6" w:rsidRPr="003E0459">
      <w:pgSz w:w="11910" w:h="16840"/>
      <w:pgMar w:top="1840" w:right="1480" w:bottom="28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FA7" w:rsidRDefault="004A7FA7" w:rsidP="0007546F">
      <w:r>
        <w:separator/>
      </w:r>
    </w:p>
  </w:endnote>
  <w:endnote w:type="continuationSeparator" w:id="0">
    <w:p w:rsidR="004A7FA7" w:rsidRDefault="004A7FA7" w:rsidP="0007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altName w:val="B Titr"/>
    <w:panose1 w:val="000007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F5" w:rsidRDefault="00C13B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30D" w:rsidRDefault="00F7030D">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F5" w:rsidRDefault="00C13B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FA7" w:rsidRDefault="004A7FA7" w:rsidP="0007546F">
      <w:r>
        <w:separator/>
      </w:r>
    </w:p>
  </w:footnote>
  <w:footnote w:type="continuationSeparator" w:id="0">
    <w:p w:rsidR="004A7FA7" w:rsidRDefault="004A7FA7" w:rsidP="00075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F5" w:rsidRDefault="00C13B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30D" w:rsidRPr="0007546F" w:rsidRDefault="00F7030D" w:rsidP="0007546F">
    <w:pPr>
      <w:pStyle w:val="Header"/>
      <w:rPr>
        <w:sz w:val="24"/>
        <w:szCs w:val="20"/>
      </w:rPr>
    </w:pPr>
  </w:p>
  <w:p w:rsidR="00F7030D" w:rsidRPr="0007546F" w:rsidRDefault="00F7030D" w:rsidP="0007546F">
    <w:pPr>
      <w:pStyle w:val="Header"/>
      <w:rPr>
        <w:sz w:val="24"/>
        <w:szCs w:val="20"/>
      </w:rPr>
    </w:pPr>
  </w:p>
  <w:p w:rsidR="00F7030D" w:rsidRPr="0007546F" w:rsidRDefault="00F7030D">
    <w:pPr>
      <w:pStyle w:val="Header"/>
      <w:rPr>
        <w:sz w:val="24"/>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BF5" w:rsidRDefault="00C1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1C8"/>
    <w:multiLevelType w:val="hybridMultilevel"/>
    <w:tmpl w:val="78E46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5A3783"/>
    <w:multiLevelType w:val="hybridMultilevel"/>
    <w:tmpl w:val="FC226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42141"/>
    <w:multiLevelType w:val="hybridMultilevel"/>
    <w:tmpl w:val="FBA0AB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72576C"/>
    <w:multiLevelType w:val="hybridMultilevel"/>
    <w:tmpl w:val="232A6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33599E"/>
    <w:multiLevelType w:val="hybridMultilevel"/>
    <w:tmpl w:val="6AD276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4A39B5"/>
    <w:multiLevelType w:val="hybridMultilevel"/>
    <w:tmpl w:val="FFDEB4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394535"/>
    <w:multiLevelType w:val="hybridMultilevel"/>
    <w:tmpl w:val="738C5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51716C"/>
    <w:multiLevelType w:val="hybridMultilevel"/>
    <w:tmpl w:val="1E0628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D6A43"/>
    <w:multiLevelType w:val="hybridMultilevel"/>
    <w:tmpl w:val="8FB46A58"/>
    <w:lvl w:ilvl="0" w:tplc="1FB84606">
      <w:start w:val="1"/>
      <w:numFmt w:val="decimal"/>
      <w:lvlText w:val="%1."/>
      <w:lvlJc w:val="left"/>
      <w:pPr>
        <w:ind w:left="938" w:hanging="360"/>
      </w:pPr>
      <w:rPr>
        <w:rFonts w:ascii="Times New Roman" w:eastAsia="Times New Roman" w:hAnsi="Times New Roman" w:cs="Times New Roman" w:hint="default"/>
        <w:sz w:val="24"/>
        <w:szCs w:val="24"/>
        <w:lang w:val="en-US" w:eastAsia="en-US" w:bidi="en-US"/>
      </w:rPr>
    </w:lvl>
    <w:lvl w:ilvl="1" w:tplc="B3D688AC">
      <w:numFmt w:val="bullet"/>
      <w:lvlText w:val="•"/>
      <w:lvlJc w:val="left"/>
      <w:pPr>
        <w:ind w:left="1768" w:hanging="360"/>
      </w:pPr>
      <w:rPr>
        <w:rFonts w:hint="default"/>
        <w:lang w:val="en-US" w:eastAsia="en-US" w:bidi="en-US"/>
      </w:rPr>
    </w:lvl>
    <w:lvl w:ilvl="2" w:tplc="B0C03548">
      <w:numFmt w:val="bullet"/>
      <w:lvlText w:val="•"/>
      <w:lvlJc w:val="left"/>
      <w:pPr>
        <w:ind w:left="2597" w:hanging="360"/>
      </w:pPr>
      <w:rPr>
        <w:rFonts w:hint="default"/>
        <w:lang w:val="en-US" w:eastAsia="en-US" w:bidi="en-US"/>
      </w:rPr>
    </w:lvl>
    <w:lvl w:ilvl="3" w:tplc="531A9F18">
      <w:numFmt w:val="bullet"/>
      <w:lvlText w:val="•"/>
      <w:lvlJc w:val="left"/>
      <w:pPr>
        <w:ind w:left="3425" w:hanging="360"/>
      </w:pPr>
      <w:rPr>
        <w:rFonts w:hint="default"/>
        <w:lang w:val="en-US" w:eastAsia="en-US" w:bidi="en-US"/>
      </w:rPr>
    </w:lvl>
    <w:lvl w:ilvl="4" w:tplc="E6CA5148">
      <w:numFmt w:val="bullet"/>
      <w:lvlText w:val="•"/>
      <w:lvlJc w:val="left"/>
      <w:pPr>
        <w:ind w:left="4254" w:hanging="360"/>
      </w:pPr>
      <w:rPr>
        <w:rFonts w:hint="default"/>
        <w:lang w:val="en-US" w:eastAsia="en-US" w:bidi="en-US"/>
      </w:rPr>
    </w:lvl>
    <w:lvl w:ilvl="5" w:tplc="99303DFE">
      <w:numFmt w:val="bullet"/>
      <w:lvlText w:val="•"/>
      <w:lvlJc w:val="left"/>
      <w:pPr>
        <w:ind w:left="5083" w:hanging="360"/>
      </w:pPr>
      <w:rPr>
        <w:rFonts w:hint="default"/>
        <w:lang w:val="en-US" w:eastAsia="en-US" w:bidi="en-US"/>
      </w:rPr>
    </w:lvl>
    <w:lvl w:ilvl="6" w:tplc="B204E11C">
      <w:numFmt w:val="bullet"/>
      <w:lvlText w:val="•"/>
      <w:lvlJc w:val="left"/>
      <w:pPr>
        <w:ind w:left="5911" w:hanging="360"/>
      </w:pPr>
      <w:rPr>
        <w:rFonts w:hint="default"/>
        <w:lang w:val="en-US" w:eastAsia="en-US" w:bidi="en-US"/>
      </w:rPr>
    </w:lvl>
    <w:lvl w:ilvl="7" w:tplc="887C67F0">
      <w:numFmt w:val="bullet"/>
      <w:lvlText w:val="•"/>
      <w:lvlJc w:val="left"/>
      <w:pPr>
        <w:ind w:left="6740" w:hanging="360"/>
      </w:pPr>
      <w:rPr>
        <w:rFonts w:hint="default"/>
        <w:lang w:val="en-US" w:eastAsia="en-US" w:bidi="en-US"/>
      </w:rPr>
    </w:lvl>
    <w:lvl w:ilvl="8" w:tplc="BF7ED570">
      <w:numFmt w:val="bullet"/>
      <w:lvlText w:val="•"/>
      <w:lvlJc w:val="left"/>
      <w:pPr>
        <w:ind w:left="7569" w:hanging="360"/>
      </w:pPr>
      <w:rPr>
        <w:rFonts w:hint="default"/>
        <w:lang w:val="en-US" w:eastAsia="en-US" w:bidi="en-US"/>
      </w:rPr>
    </w:lvl>
  </w:abstractNum>
  <w:abstractNum w:abstractNumId="9">
    <w:nsid w:val="303944F9"/>
    <w:multiLevelType w:val="hybridMultilevel"/>
    <w:tmpl w:val="6EBC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15705C"/>
    <w:multiLevelType w:val="hybridMultilevel"/>
    <w:tmpl w:val="9386FC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CA48A5"/>
    <w:multiLevelType w:val="hybridMultilevel"/>
    <w:tmpl w:val="5E4017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9A59AA"/>
    <w:multiLevelType w:val="hybridMultilevel"/>
    <w:tmpl w:val="48F2CE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83464A"/>
    <w:multiLevelType w:val="hybridMultilevel"/>
    <w:tmpl w:val="8A2E7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E651B9"/>
    <w:multiLevelType w:val="hybridMultilevel"/>
    <w:tmpl w:val="205A67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FE570F"/>
    <w:multiLevelType w:val="hybridMultilevel"/>
    <w:tmpl w:val="20525E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27472"/>
    <w:multiLevelType w:val="hybridMultilevel"/>
    <w:tmpl w:val="F03824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3C4360"/>
    <w:multiLevelType w:val="hybridMultilevel"/>
    <w:tmpl w:val="1564081C"/>
    <w:lvl w:ilvl="0" w:tplc="61B4BFAC">
      <w:start w:val="6"/>
      <w:numFmt w:val="decimal"/>
      <w:lvlText w:val="%1."/>
      <w:lvlJc w:val="left"/>
      <w:pPr>
        <w:ind w:left="938" w:hanging="360"/>
      </w:pPr>
      <w:rPr>
        <w:rFonts w:ascii="Times New Roman" w:eastAsia="Times New Roman" w:hAnsi="Times New Roman" w:cs="Times New Roman" w:hint="default"/>
        <w:spacing w:val="-209"/>
        <w:sz w:val="24"/>
        <w:szCs w:val="24"/>
        <w:lang w:val="en-US" w:eastAsia="en-US" w:bidi="en-US"/>
      </w:rPr>
    </w:lvl>
    <w:lvl w:ilvl="1" w:tplc="A63E3648">
      <w:numFmt w:val="bullet"/>
      <w:lvlText w:val="•"/>
      <w:lvlJc w:val="left"/>
      <w:pPr>
        <w:ind w:left="1768" w:hanging="360"/>
      </w:pPr>
      <w:rPr>
        <w:rFonts w:hint="default"/>
        <w:lang w:val="en-US" w:eastAsia="en-US" w:bidi="en-US"/>
      </w:rPr>
    </w:lvl>
    <w:lvl w:ilvl="2" w:tplc="EB4E9BA4">
      <w:numFmt w:val="bullet"/>
      <w:lvlText w:val="•"/>
      <w:lvlJc w:val="left"/>
      <w:pPr>
        <w:ind w:left="2597" w:hanging="360"/>
      </w:pPr>
      <w:rPr>
        <w:rFonts w:hint="default"/>
        <w:lang w:val="en-US" w:eastAsia="en-US" w:bidi="en-US"/>
      </w:rPr>
    </w:lvl>
    <w:lvl w:ilvl="3" w:tplc="7B16924C">
      <w:numFmt w:val="bullet"/>
      <w:lvlText w:val="•"/>
      <w:lvlJc w:val="left"/>
      <w:pPr>
        <w:ind w:left="3425" w:hanging="360"/>
      </w:pPr>
      <w:rPr>
        <w:rFonts w:hint="default"/>
        <w:lang w:val="en-US" w:eastAsia="en-US" w:bidi="en-US"/>
      </w:rPr>
    </w:lvl>
    <w:lvl w:ilvl="4" w:tplc="E0407D4E">
      <w:numFmt w:val="bullet"/>
      <w:lvlText w:val="•"/>
      <w:lvlJc w:val="left"/>
      <w:pPr>
        <w:ind w:left="4254" w:hanging="360"/>
      </w:pPr>
      <w:rPr>
        <w:rFonts w:hint="default"/>
        <w:lang w:val="en-US" w:eastAsia="en-US" w:bidi="en-US"/>
      </w:rPr>
    </w:lvl>
    <w:lvl w:ilvl="5" w:tplc="8ED86238">
      <w:numFmt w:val="bullet"/>
      <w:lvlText w:val="•"/>
      <w:lvlJc w:val="left"/>
      <w:pPr>
        <w:ind w:left="5083" w:hanging="360"/>
      </w:pPr>
      <w:rPr>
        <w:rFonts w:hint="default"/>
        <w:lang w:val="en-US" w:eastAsia="en-US" w:bidi="en-US"/>
      </w:rPr>
    </w:lvl>
    <w:lvl w:ilvl="6" w:tplc="68D67328">
      <w:numFmt w:val="bullet"/>
      <w:lvlText w:val="•"/>
      <w:lvlJc w:val="left"/>
      <w:pPr>
        <w:ind w:left="5911" w:hanging="360"/>
      </w:pPr>
      <w:rPr>
        <w:rFonts w:hint="default"/>
        <w:lang w:val="en-US" w:eastAsia="en-US" w:bidi="en-US"/>
      </w:rPr>
    </w:lvl>
    <w:lvl w:ilvl="7" w:tplc="50566156">
      <w:numFmt w:val="bullet"/>
      <w:lvlText w:val="•"/>
      <w:lvlJc w:val="left"/>
      <w:pPr>
        <w:ind w:left="6740" w:hanging="360"/>
      </w:pPr>
      <w:rPr>
        <w:rFonts w:hint="default"/>
        <w:lang w:val="en-US" w:eastAsia="en-US" w:bidi="en-US"/>
      </w:rPr>
    </w:lvl>
    <w:lvl w:ilvl="8" w:tplc="ABA68A96">
      <w:numFmt w:val="bullet"/>
      <w:lvlText w:val="•"/>
      <w:lvlJc w:val="left"/>
      <w:pPr>
        <w:ind w:left="7569" w:hanging="360"/>
      </w:pPr>
      <w:rPr>
        <w:rFonts w:hint="default"/>
        <w:lang w:val="en-US" w:eastAsia="en-US" w:bidi="en-US"/>
      </w:rPr>
    </w:lvl>
  </w:abstractNum>
  <w:abstractNum w:abstractNumId="18">
    <w:nsid w:val="62AA5BC6"/>
    <w:multiLevelType w:val="hybridMultilevel"/>
    <w:tmpl w:val="24FA00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863240"/>
    <w:multiLevelType w:val="hybridMultilevel"/>
    <w:tmpl w:val="09A41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903311"/>
    <w:multiLevelType w:val="hybridMultilevel"/>
    <w:tmpl w:val="951CDF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1460C9"/>
    <w:multiLevelType w:val="hybridMultilevel"/>
    <w:tmpl w:val="B6403E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9278BC"/>
    <w:multiLevelType w:val="hybridMultilevel"/>
    <w:tmpl w:val="D4F8EE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543D3"/>
    <w:multiLevelType w:val="hybridMultilevel"/>
    <w:tmpl w:val="8BBACC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E75D78"/>
    <w:multiLevelType w:val="hybridMultilevel"/>
    <w:tmpl w:val="0EF674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16"/>
  </w:num>
  <w:num w:numId="5">
    <w:abstractNumId w:val="0"/>
  </w:num>
  <w:num w:numId="6">
    <w:abstractNumId w:val="3"/>
  </w:num>
  <w:num w:numId="7">
    <w:abstractNumId w:val="6"/>
  </w:num>
  <w:num w:numId="8">
    <w:abstractNumId w:val="2"/>
  </w:num>
  <w:num w:numId="9">
    <w:abstractNumId w:val="4"/>
  </w:num>
  <w:num w:numId="10">
    <w:abstractNumId w:val="13"/>
  </w:num>
  <w:num w:numId="11">
    <w:abstractNumId w:val="1"/>
  </w:num>
  <w:num w:numId="12">
    <w:abstractNumId w:val="14"/>
  </w:num>
  <w:num w:numId="13">
    <w:abstractNumId w:val="5"/>
  </w:num>
  <w:num w:numId="14">
    <w:abstractNumId w:val="19"/>
  </w:num>
  <w:num w:numId="15">
    <w:abstractNumId w:val="12"/>
  </w:num>
  <w:num w:numId="16">
    <w:abstractNumId w:val="9"/>
  </w:num>
  <w:num w:numId="17">
    <w:abstractNumId w:val="7"/>
  </w:num>
  <w:num w:numId="18">
    <w:abstractNumId w:val="18"/>
  </w:num>
  <w:num w:numId="19">
    <w:abstractNumId w:val="20"/>
  </w:num>
  <w:num w:numId="20">
    <w:abstractNumId w:val="21"/>
  </w:num>
  <w:num w:numId="21">
    <w:abstractNumId w:val="11"/>
  </w:num>
  <w:num w:numId="22">
    <w:abstractNumId w:val="23"/>
  </w:num>
  <w:num w:numId="23">
    <w:abstractNumId w:val="15"/>
  </w:num>
  <w:num w:numId="24">
    <w:abstractNumId w:val="2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4E48D6"/>
    <w:rsid w:val="0007546F"/>
    <w:rsid w:val="00192F82"/>
    <w:rsid w:val="001E3C72"/>
    <w:rsid w:val="00251AFB"/>
    <w:rsid w:val="002A0CD3"/>
    <w:rsid w:val="0037158F"/>
    <w:rsid w:val="003E0459"/>
    <w:rsid w:val="004A7FA7"/>
    <w:rsid w:val="004E48D6"/>
    <w:rsid w:val="00502648"/>
    <w:rsid w:val="006279E9"/>
    <w:rsid w:val="007452EF"/>
    <w:rsid w:val="00850BB4"/>
    <w:rsid w:val="009C3B30"/>
    <w:rsid w:val="00B17602"/>
    <w:rsid w:val="00C13BF5"/>
    <w:rsid w:val="00D61F88"/>
    <w:rsid w:val="00E03B25"/>
    <w:rsid w:val="00E40041"/>
    <w:rsid w:val="00E7056E"/>
    <w:rsid w:val="00F7030D"/>
    <w:rsid w:val="00F74E77"/>
    <w:rsid w:val="00F95C7A"/>
    <w:rsid w:val="00FA0E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7546F"/>
    <w:rPr>
      <w:rFonts w:asciiTheme="majorBidi" w:eastAsia="B Nazanin" w:hAnsiTheme="majorBidi" w:cs="B Nazanin"/>
      <w:sz w:val="26"/>
      <w:lang w:bidi="en-US"/>
    </w:rPr>
  </w:style>
  <w:style w:type="paragraph" w:styleId="Heading1">
    <w:name w:val="heading 1"/>
    <w:basedOn w:val="Normal"/>
    <w:uiPriority w:val="1"/>
    <w:qFormat/>
    <w:rsid w:val="0007546F"/>
    <w:pPr>
      <w:spacing w:line="593" w:lineRule="exact"/>
      <w:ind w:left="37"/>
      <w:outlineLvl w:val="0"/>
    </w:pPr>
    <w:rPr>
      <w:rFonts w:eastAsia="B Titr" w:cs="B Titr"/>
      <w:b/>
      <w:bCs/>
      <w:sz w:val="40"/>
      <w:szCs w:val="40"/>
    </w:rPr>
  </w:style>
  <w:style w:type="paragraph" w:styleId="Heading2">
    <w:name w:val="heading 2"/>
    <w:basedOn w:val="Normal"/>
    <w:uiPriority w:val="1"/>
    <w:qFormat/>
    <w:rsid w:val="0007546F"/>
    <w:pPr>
      <w:ind w:left="34" w:right="35"/>
      <w:jc w:val="center"/>
      <w:outlineLvl w:val="1"/>
    </w:pPr>
    <w:rPr>
      <w:b/>
      <w:bCs/>
      <w:sz w:val="36"/>
      <w:szCs w:val="36"/>
    </w:rPr>
  </w:style>
  <w:style w:type="paragraph" w:styleId="Heading3">
    <w:name w:val="heading 3"/>
    <w:basedOn w:val="Normal"/>
    <w:uiPriority w:val="1"/>
    <w:qFormat/>
    <w:rsid w:val="0007546F"/>
    <w:pPr>
      <w:spacing w:line="484" w:lineRule="exact"/>
      <w:ind w:left="221"/>
      <w:outlineLvl w:val="2"/>
    </w:pPr>
    <w:rPr>
      <w:b/>
      <w:bCs/>
      <w:sz w:val="32"/>
      <w:szCs w:val="32"/>
    </w:rPr>
  </w:style>
  <w:style w:type="paragraph" w:styleId="Heading4">
    <w:name w:val="heading 4"/>
    <w:basedOn w:val="Normal"/>
    <w:uiPriority w:val="1"/>
    <w:qFormat/>
    <w:rsid w:val="0007546F"/>
    <w:pPr>
      <w:spacing w:line="437" w:lineRule="exact"/>
      <w:ind w:left="257"/>
      <w:outlineLvl w:val="3"/>
    </w:pPr>
    <w:rPr>
      <w:b/>
      <w:bCs/>
      <w:sz w:val="28"/>
      <w:szCs w:val="28"/>
    </w:rPr>
  </w:style>
  <w:style w:type="paragraph" w:styleId="Heading5">
    <w:name w:val="heading 5"/>
    <w:basedOn w:val="Normal"/>
    <w:uiPriority w:val="1"/>
    <w:qFormat/>
    <w:rsid w:val="0007546F"/>
    <w:pPr>
      <w:spacing w:before="78"/>
      <w:ind w:left="257"/>
      <w:outlineLvl w:val="4"/>
    </w:pPr>
    <w:rPr>
      <w:sz w:val="28"/>
      <w:szCs w:val="28"/>
    </w:rPr>
  </w:style>
  <w:style w:type="paragraph" w:styleId="Heading6">
    <w:name w:val="heading 6"/>
    <w:basedOn w:val="Normal"/>
    <w:uiPriority w:val="1"/>
    <w:qFormat/>
    <w:pPr>
      <w:ind w:left="257"/>
      <w:jc w:val="right"/>
      <w:outlineLvl w:val="5"/>
    </w:pPr>
    <w:rPr>
      <w:rFonts w:ascii="B Nazanin" w:hAnsi="B Nazani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546F"/>
    <w:rPr>
      <w:szCs w:val="26"/>
    </w:rPr>
  </w:style>
  <w:style w:type="paragraph" w:styleId="ListParagraph">
    <w:name w:val="List Paragraph"/>
    <w:basedOn w:val="Normal"/>
    <w:uiPriority w:val="1"/>
    <w:qFormat/>
    <w:pPr>
      <w:ind w:left="938" w:right="222" w:hanging="360"/>
    </w:pPr>
    <w:rPr>
      <w:rFonts w:ascii="Times New Roman" w:eastAsia="Times New Roman" w:hAnsi="Times New Roman" w:cs="Times New Roman"/>
    </w:rPr>
  </w:style>
  <w:style w:type="paragraph" w:customStyle="1" w:styleId="TableParagraph">
    <w:name w:val="Table Paragraph"/>
    <w:basedOn w:val="Normal"/>
    <w:uiPriority w:val="1"/>
    <w:qFormat/>
    <w:pPr>
      <w:jc w:val="center"/>
    </w:pPr>
    <w:rPr>
      <w:rFonts w:ascii="B Nazanin" w:hAnsi="B Nazanin"/>
    </w:rPr>
  </w:style>
  <w:style w:type="paragraph" w:styleId="Header">
    <w:name w:val="header"/>
    <w:basedOn w:val="Normal"/>
    <w:link w:val="HeaderChar"/>
    <w:uiPriority w:val="99"/>
    <w:unhideWhenUsed/>
    <w:rsid w:val="0007546F"/>
    <w:pPr>
      <w:tabs>
        <w:tab w:val="center" w:pos="4680"/>
        <w:tab w:val="right" w:pos="9360"/>
      </w:tabs>
    </w:pPr>
  </w:style>
  <w:style w:type="character" w:customStyle="1" w:styleId="HeaderChar">
    <w:name w:val="Header Char"/>
    <w:basedOn w:val="DefaultParagraphFont"/>
    <w:link w:val="Header"/>
    <w:uiPriority w:val="99"/>
    <w:rsid w:val="0007546F"/>
    <w:rPr>
      <w:rFonts w:asciiTheme="majorBidi" w:eastAsia="B Nazanin" w:hAnsiTheme="majorBidi" w:cs="B Nazanin"/>
      <w:sz w:val="26"/>
      <w:lang w:bidi="en-US"/>
    </w:rPr>
  </w:style>
  <w:style w:type="paragraph" w:styleId="Footer">
    <w:name w:val="footer"/>
    <w:basedOn w:val="Normal"/>
    <w:link w:val="FooterChar"/>
    <w:uiPriority w:val="99"/>
    <w:unhideWhenUsed/>
    <w:rsid w:val="0007546F"/>
    <w:pPr>
      <w:tabs>
        <w:tab w:val="center" w:pos="4680"/>
        <w:tab w:val="right" w:pos="9360"/>
      </w:tabs>
    </w:pPr>
  </w:style>
  <w:style w:type="character" w:customStyle="1" w:styleId="FooterChar">
    <w:name w:val="Footer Char"/>
    <w:basedOn w:val="DefaultParagraphFont"/>
    <w:link w:val="Footer"/>
    <w:uiPriority w:val="99"/>
    <w:rsid w:val="0007546F"/>
    <w:rPr>
      <w:rFonts w:asciiTheme="majorBidi" w:eastAsia="B Nazanin" w:hAnsiTheme="majorBidi" w:cs="B Nazanin"/>
      <w:sz w:val="26"/>
      <w:lang w:bidi="en-US"/>
    </w:rPr>
  </w:style>
  <w:style w:type="table" w:styleId="TableGrid">
    <w:name w:val="Table Grid"/>
    <w:basedOn w:val="TableNormal"/>
    <w:uiPriority w:val="39"/>
    <w:rsid w:val="0007546F"/>
    <w:pPr>
      <w:widowControl/>
      <w:autoSpaceDE/>
      <w:autoSpaceDN/>
    </w:pPr>
    <w:rPr>
      <w:rFonts w:eastAsiaTheme="minorEastAsia"/>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F7030D"/>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OC2">
    <w:name w:val="toc 2"/>
    <w:basedOn w:val="Normal"/>
    <w:next w:val="Normal"/>
    <w:autoRedefine/>
    <w:uiPriority w:val="39"/>
    <w:unhideWhenUsed/>
    <w:rsid w:val="00F7030D"/>
    <w:pPr>
      <w:spacing w:after="100"/>
      <w:ind w:left="260"/>
    </w:pPr>
  </w:style>
  <w:style w:type="paragraph" w:styleId="TOC1">
    <w:name w:val="toc 1"/>
    <w:basedOn w:val="Normal"/>
    <w:next w:val="Normal"/>
    <w:autoRedefine/>
    <w:uiPriority w:val="39"/>
    <w:unhideWhenUsed/>
    <w:rsid w:val="00F7030D"/>
    <w:pPr>
      <w:spacing w:after="100"/>
    </w:pPr>
  </w:style>
  <w:style w:type="paragraph" w:styleId="TOC3">
    <w:name w:val="toc 3"/>
    <w:basedOn w:val="Normal"/>
    <w:next w:val="Normal"/>
    <w:autoRedefine/>
    <w:uiPriority w:val="39"/>
    <w:unhideWhenUsed/>
    <w:rsid w:val="00F7030D"/>
    <w:pPr>
      <w:spacing w:after="100"/>
      <w:ind w:left="520"/>
    </w:pPr>
  </w:style>
  <w:style w:type="character" w:styleId="Hyperlink">
    <w:name w:val="Hyperlink"/>
    <w:basedOn w:val="DefaultParagraphFont"/>
    <w:uiPriority w:val="99"/>
    <w:unhideWhenUsed/>
    <w:rsid w:val="00F7030D"/>
    <w:rPr>
      <w:color w:val="0000FF" w:themeColor="hyperlink"/>
      <w:u w:val="single"/>
    </w:rPr>
  </w:style>
  <w:style w:type="paragraph" w:styleId="BalloonText">
    <w:name w:val="Balloon Text"/>
    <w:basedOn w:val="Normal"/>
    <w:link w:val="BalloonTextChar"/>
    <w:uiPriority w:val="99"/>
    <w:semiHidden/>
    <w:unhideWhenUsed/>
    <w:rsid w:val="00C13BF5"/>
    <w:rPr>
      <w:rFonts w:ascii="Tahoma" w:hAnsi="Tahoma" w:cs="Tahoma"/>
      <w:sz w:val="16"/>
      <w:szCs w:val="16"/>
    </w:rPr>
  </w:style>
  <w:style w:type="character" w:customStyle="1" w:styleId="BalloonTextChar">
    <w:name w:val="Balloon Text Char"/>
    <w:basedOn w:val="DefaultParagraphFont"/>
    <w:link w:val="BalloonText"/>
    <w:uiPriority w:val="99"/>
    <w:semiHidden/>
    <w:rsid w:val="00C13BF5"/>
    <w:rPr>
      <w:rFonts w:ascii="Tahoma" w:eastAsia="B Nazanin" w:hAnsi="Tahoma" w:cs="Tahoma"/>
      <w:sz w:val="16"/>
      <w:szCs w:val="16"/>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jpg"/><Relationship Id="rId47" Type="http://schemas.openxmlformats.org/officeDocument/2006/relationships/image" Target="media/image34.jpg"/><Relationship Id="rId50" Type="http://schemas.openxmlformats.org/officeDocument/2006/relationships/image" Target="media/image3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jp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jp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6.jp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jpg"/><Relationship Id="rId48" Type="http://schemas.openxmlformats.org/officeDocument/2006/relationships/image" Target="media/image35.jpg"/><Relationship Id="rId8" Type="http://schemas.openxmlformats.org/officeDocument/2006/relationships/header" Target="header1.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46</Pages>
  <Words>9676</Words>
  <Characters>55154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moradimr</dc:creator>
  <cp:lastModifiedBy>Hossein Abbasi Laleh</cp:lastModifiedBy>
  <cp:revision>19</cp:revision>
  <dcterms:created xsi:type="dcterms:W3CDTF">2018-02-17T12:47:00Z</dcterms:created>
  <dcterms:modified xsi:type="dcterms:W3CDTF">2018-09-30T19:13:00Z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2017-07-29T00:00:00Z</vt:filetime>
  </property>
  <property fmtid="{D5CDD505-2E9C-101B-9397-08002B2CF9AE}" pid="3" name="Creator">
    <vt:lpwstr>Microsoft® Word 2010</vt:lpwstr>
  </property>
  <property fmtid="{D5CDD505-2E9C-101B-9397-08002B2CF9AE}" pid="4" name="LastSaved">
    <vt:filetime>2018-02-17T00:00:00Z</vt:filetime>
  </property>
</Properties>
</file>